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018" w:rsidRDefault="007A5D77" w:rsidP="009E4018">
      <w:pPr>
        <w:jc w:val="center"/>
      </w:pPr>
      <w:r>
        <w:rPr>
          <w:noProof/>
          <w:lang w:eastAsia="it-IT"/>
        </w:rPr>
        <w:drawing>
          <wp:inline distT="0" distB="0" distL="0" distR="0">
            <wp:extent cx="2390775" cy="876300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4018" w:rsidRDefault="009E4018" w:rsidP="009E4018">
      <w:pPr>
        <w:pStyle w:val="Default"/>
      </w:pPr>
    </w:p>
    <w:p w:rsidR="009E4018" w:rsidRPr="009E4018" w:rsidRDefault="009E4018" w:rsidP="009E4018">
      <w:pPr>
        <w:jc w:val="both"/>
        <w:rPr>
          <w:rFonts w:ascii="Garamond" w:hAnsi="Garamond"/>
          <w:b/>
          <w:bCs/>
          <w:sz w:val="28"/>
          <w:szCs w:val="26"/>
        </w:rPr>
      </w:pPr>
      <w:r w:rsidRPr="009E4018">
        <w:rPr>
          <w:rFonts w:ascii="Garamond" w:hAnsi="Garamond"/>
          <w:b/>
          <w:bCs/>
          <w:sz w:val="28"/>
          <w:szCs w:val="26"/>
        </w:rPr>
        <w:t>Docenti, Formazione iniziale e Riforma del reclutamento. Snals: azzerato il patrimonio di esperienza accumulato in anni di servizio dai precari. Rimaniamo contrari all’invasione della legge nelle materie contrattuali.</w:t>
      </w:r>
    </w:p>
    <w:p w:rsidR="009E4018" w:rsidRPr="009E4018" w:rsidRDefault="009E4018" w:rsidP="009E4018">
      <w:pPr>
        <w:pStyle w:val="Default"/>
        <w:rPr>
          <w:rFonts w:ascii="Garamond" w:hAnsi="Garamond"/>
          <w:sz w:val="10"/>
        </w:rPr>
      </w:pPr>
    </w:p>
    <w:p w:rsidR="009E4018" w:rsidRPr="009E4018" w:rsidRDefault="009E4018" w:rsidP="009E4018">
      <w:pPr>
        <w:jc w:val="both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>Dopo la conversione in legge del DL 36 del 30 aprile 2022, che stravolge il sistema di formazione iniziale e in servizio dei docenti nonché il reclutamento del personale docente della scuola secondaria, lo Snals-Confsal conferma tutte le perplessità e le critiche formulate in occasione del varo del decreto da parte del Governo.</w:t>
      </w:r>
    </w:p>
    <w:p w:rsidR="009E4018" w:rsidRPr="009E4018" w:rsidRDefault="009E4018" w:rsidP="009E4018">
      <w:pPr>
        <w:pStyle w:val="Default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 xml:space="preserve">Le poche e ininfluenti modifiche apportate dal Parlamento non cambiano la nostra posizione che resta assolutamente contraria all’invasione della legge nelle materie contrattuali. </w:t>
      </w:r>
    </w:p>
    <w:p w:rsidR="009E4018" w:rsidRPr="009E4018" w:rsidRDefault="009E4018" w:rsidP="009E4018">
      <w:pPr>
        <w:jc w:val="both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>Con il DL 36, così come è stato approvato, diventano ancora più evidenti le contraddizioni tra gli obiettivi del PNRR di potenziamento delle innovazioni didattiche e di miglioramento della qualità del servizio scolastico, con le risorse previste dal documento di economia e finanza che, per i prossimi tre anni, prevede addirittura una diminuzione degli investimenti per la scuola pari allo 0,5% del PIL portando la spesa ai livelli di dieci anni prima.</w:t>
      </w:r>
    </w:p>
    <w:p w:rsidR="009E4018" w:rsidRPr="009E4018" w:rsidRDefault="009E4018" w:rsidP="009E4018">
      <w:pPr>
        <w:pStyle w:val="Default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 xml:space="preserve">Con il nuovo sistema di reclutamento, sia pure con maggiore gradualità, viene completamente azzerato il patrimonio di esperienza accumulato in anni di servizio di insegnamento precario e l’abilitazione diventa un costo per coloro che vi aspirano. </w:t>
      </w:r>
    </w:p>
    <w:p w:rsidR="009E4018" w:rsidRPr="009E4018" w:rsidRDefault="009E4018" w:rsidP="009E4018">
      <w:pPr>
        <w:pStyle w:val="Default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 xml:space="preserve">La norma appena approvata apre, poi, di fatto, la strada ad una formazione selettiva e discriminatoria che utilizzerà le risorse finora destinate all’aggiornamento. La nostra piattaforma rivendica, invece, le prerogative sindacali in materia di rapporto di lavoro, formazione, mobilità e retribuzione. Il nostro obiettivo strategico è l’allineamento degli stipendi di tutti i lavoratori della scuola alla media di quelli europei, avviando fin dal prossimo contratto collettivo nazionale la riduzione dei vistosi divari retributivi attualmente esistenti. </w:t>
      </w:r>
    </w:p>
    <w:p w:rsidR="009E4018" w:rsidRPr="009E4018" w:rsidRDefault="009E4018" w:rsidP="009E4018">
      <w:pPr>
        <w:pStyle w:val="Default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 xml:space="preserve">Attueremo ogni forma di mobilitazione per contrastare il disegno del Governo e per riportare alla contrattazione le tante norme sul rapporto di lavoro trasferite alla legge. </w:t>
      </w:r>
    </w:p>
    <w:p w:rsidR="009E4018" w:rsidRPr="009E4018" w:rsidRDefault="009E4018" w:rsidP="009E4018">
      <w:pPr>
        <w:pStyle w:val="Default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 xml:space="preserve">L’occasione ci viene dalle trattative appena avviate per il rinnovo del CCNL di comparto per il triennio 2019/21. </w:t>
      </w:r>
    </w:p>
    <w:p w:rsidR="009E4018" w:rsidRPr="009E4018" w:rsidRDefault="009E4018" w:rsidP="009E4018">
      <w:pPr>
        <w:pStyle w:val="Default"/>
        <w:rPr>
          <w:rFonts w:ascii="Garamond" w:hAnsi="Garamond"/>
          <w:sz w:val="28"/>
          <w:szCs w:val="23"/>
        </w:rPr>
      </w:pPr>
      <w:r w:rsidRPr="009E4018">
        <w:rPr>
          <w:rFonts w:ascii="Garamond" w:hAnsi="Garamond"/>
          <w:sz w:val="28"/>
          <w:szCs w:val="23"/>
        </w:rPr>
        <w:t xml:space="preserve">Occorre il massimo dell’unità delle forze sindacali per vincere la partita con il Governo. Lo sciopero del 30 maggio ha dimostrato che la scuola non si farà piegare. Lo Snals-Confsal farà la sua parte fino in fondo per la difesa dei diritti dei lavoratori, conquistati a prezzo di tanti sacrifici e battaglie. </w:t>
      </w:r>
    </w:p>
    <w:p w:rsidR="009E4018" w:rsidRPr="009E4018" w:rsidRDefault="009E4018" w:rsidP="009E4018">
      <w:pPr>
        <w:jc w:val="both"/>
        <w:rPr>
          <w:rFonts w:ascii="Garamond" w:hAnsi="Garamond"/>
          <w:sz w:val="28"/>
        </w:rPr>
      </w:pPr>
      <w:r w:rsidRPr="009E4018">
        <w:rPr>
          <w:rFonts w:ascii="Garamond" w:hAnsi="Garamond"/>
          <w:sz w:val="28"/>
          <w:szCs w:val="23"/>
        </w:rPr>
        <w:lastRenderedPageBreak/>
        <w:t>C’è una grossa partita in corso. Saremo uniti per vincerla! Lo sciopero del 30 maggio e la manifestazione del 22 giugno sono solo le prime tappe di una nuova stagione di mobilitazione per una reale valorizzazione di tutto il personale.</w:t>
      </w:r>
    </w:p>
    <w:sectPr w:rsidR="009E4018" w:rsidRPr="009E4018" w:rsidSect="009E4018">
      <w:pgSz w:w="11906" w:h="16838"/>
      <w:pgMar w:top="1417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E7E" w:rsidRDefault="00FC0E7E" w:rsidP="009E4018">
      <w:pPr>
        <w:spacing w:after="0" w:line="240" w:lineRule="auto"/>
      </w:pPr>
      <w:r>
        <w:separator/>
      </w:r>
    </w:p>
  </w:endnote>
  <w:endnote w:type="continuationSeparator" w:id="1">
    <w:p w:rsidR="00FC0E7E" w:rsidRDefault="00FC0E7E" w:rsidP="009E4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E7E" w:rsidRDefault="00FC0E7E" w:rsidP="009E4018">
      <w:pPr>
        <w:spacing w:after="0" w:line="240" w:lineRule="auto"/>
      </w:pPr>
      <w:r>
        <w:separator/>
      </w:r>
    </w:p>
  </w:footnote>
  <w:footnote w:type="continuationSeparator" w:id="1">
    <w:p w:rsidR="00FC0E7E" w:rsidRDefault="00FC0E7E" w:rsidP="009E40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A5D77"/>
    <w:rsid w:val="00585B56"/>
    <w:rsid w:val="007A5D77"/>
    <w:rsid w:val="009E4018"/>
    <w:rsid w:val="00FC0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5B5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5D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5D7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E4018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E40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E4018"/>
  </w:style>
  <w:style w:type="paragraph" w:styleId="Pidipagina">
    <w:name w:val="footer"/>
    <w:basedOn w:val="Normale"/>
    <w:link w:val="PidipaginaCarattere"/>
    <w:uiPriority w:val="99"/>
    <w:semiHidden/>
    <w:unhideWhenUsed/>
    <w:rsid w:val="009E40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E401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421</Words>
  <Characters>2405</Characters>
  <Application>Microsoft Office Word</Application>
  <DocSecurity>0</DocSecurity>
  <Lines>20</Lines>
  <Paragraphs>5</Paragraphs>
  <ScaleCrop>false</ScaleCrop>
  <Company/>
  <LinksUpToDate>false</LinksUpToDate>
  <CharactersWithSpaces>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2</cp:revision>
  <dcterms:created xsi:type="dcterms:W3CDTF">2022-07-07T14:40:00Z</dcterms:created>
  <dcterms:modified xsi:type="dcterms:W3CDTF">2022-07-07T14:43:00Z</dcterms:modified>
</cp:coreProperties>
</file>