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D31EE0" w:rsidRDefault="001A220A" w:rsidP="00B10D05">
      <w:pPr>
        <w:keepNext/>
        <w:keepLines/>
        <w:ind w:right="-1"/>
        <w:rPr>
          <w:rFonts w:ascii="Colonna MT" w:hAnsi="Colonna MT"/>
          <w:b/>
          <w:bCs/>
          <w:sz w:val="20"/>
          <w:szCs w:val="20"/>
        </w:rPr>
      </w:pPr>
      <w:r w:rsidRPr="001A220A">
        <w:rPr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723.55pt;margin-top:14.45pt;width:128.05pt;height:39.15pt;z-index:1;mso-position-horizontal:right">
            <v:imagedata r:id="rId8" o:title="Immagine confsal"/>
          </v:shape>
        </w:pict>
      </w:r>
      <w:r w:rsidR="000F5A97">
        <w:rPr>
          <w:rFonts w:ascii="Colonna MT" w:hAnsi="Colonna MT"/>
          <w:b/>
          <w:bCs/>
          <w:sz w:val="20"/>
          <w:szCs w:val="20"/>
        </w:rPr>
        <w:t xml:space="preserve">                          </w:t>
      </w:r>
    </w:p>
    <w:p w:rsidR="000F5A97" w:rsidRDefault="000F5A97" w:rsidP="00B10D05">
      <w:pPr>
        <w:keepNext/>
        <w:keepLines/>
        <w:ind w:right="-1"/>
        <w:rPr>
          <w:rFonts w:ascii="Colonna MT" w:hAnsi="Colonna MT"/>
          <w:b/>
          <w:bCs/>
          <w:sz w:val="20"/>
          <w:szCs w:val="20"/>
        </w:rPr>
      </w:pPr>
    </w:p>
    <w:p w:rsidR="000F5A97" w:rsidRDefault="000F5A97" w:rsidP="00B10D05">
      <w:pPr>
        <w:keepNext/>
        <w:keepLines/>
        <w:ind w:right="-1"/>
        <w:rPr>
          <w:rFonts w:ascii="Colonna MT" w:hAnsi="Colonna MT"/>
          <w:b/>
          <w:bCs/>
          <w:sz w:val="20"/>
          <w:szCs w:val="20"/>
        </w:rPr>
      </w:pPr>
    </w:p>
    <w:p w:rsidR="000F5A97" w:rsidRDefault="000F5A97" w:rsidP="00B10D05">
      <w:pPr>
        <w:keepNext/>
        <w:keepLines/>
        <w:ind w:right="-1"/>
        <w:rPr>
          <w:rFonts w:ascii="Colonna MT" w:hAnsi="Colonna MT"/>
          <w:b/>
          <w:bCs/>
          <w:sz w:val="20"/>
          <w:szCs w:val="20"/>
        </w:rPr>
      </w:pPr>
    </w:p>
    <w:p w:rsidR="000F5A97" w:rsidRDefault="000F5A97" w:rsidP="00B10D05">
      <w:pPr>
        <w:keepNext/>
        <w:keepLines/>
        <w:ind w:right="-1"/>
        <w:rPr>
          <w:rFonts w:ascii="Colonna MT" w:hAnsi="Colonna MT"/>
          <w:b/>
          <w:bCs/>
          <w:sz w:val="20"/>
          <w:szCs w:val="20"/>
        </w:rPr>
      </w:pPr>
    </w:p>
    <w:p w:rsidR="000F5A97" w:rsidRDefault="000F5A97" w:rsidP="000F5A97">
      <w:pPr>
        <w:keepNext/>
        <w:keepLines/>
        <w:tabs>
          <w:tab w:val="left" w:pos="1590"/>
        </w:tabs>
        <w:ind w:right="-1"/>
        <w:rPr>
          <w:rFonts w:ascii="Colonna MT" w:hAnsi="Colonna MT"/>
          <w:b/>
          <w:bCs/>
          <w:sz w:val="20"/>
          <w:szCs w:val="20"/>
        </w:rPr>
      </w:pPr>
      <w:r>
        <w:rPr>
          <w:rFonts w:ascii="Colonna MT" w:hAnsi="Colonna MT"/>
          <w:b/>
          <w:bCs/>
          <w:sz w:val="20"/>
          <w:szCs w:val="20"/>
        </w:rPr>
        <w:tab/>
      </w:r>
    </w:p>
    <w:p w:rsidR="000F5A97" w:rsidRPr="00301EAC" w:rsidRDefault="000F5A97" w:rsidP="000F5A97">
      <w:pPr>
        <w:keepNext/>
        <w:keepLines/>
        <w:ind w:left="709" w:right="849"/>
        <w:jc w:val="center"/>
        <w:rPr>
          <w:rFonts w:ascii="Arial" w:hAnsi="Arial" w:cs="Arial"/>
          <w:sz w:val="48"/>
          <w:szCs w:val="48"/>
        </w:rPr>
      </w:pPr>
      <w:r>
        <w:rPr>
          <w:rFonts w:ascii="Arial" w:hAnsi="Arial" w:cs="Arial"/>
          <w:b/>
          <w:bCs/>
          <w:sz w:val="40"/>
          <w:szCs w:val="48"/>
        </w:rPr>
        <w:t xml:space="preserve">           </w:t>
      </w:r>
      <w:r w:rsidRPr="00301EAC">
        <w:rPr>
          <w:rFonts w:ascii="Arial" w:hAnsi="Arial" w:cs="Arial"/>
          <w:b/>
          <w:bCs/>
          <w:sz w:val="40"/>
          <w:szCs w:val="48"/>
        </w:rPr>
        <w:t>S.</w:t>
      </w:r>
      <w:r w:rsidRPr="00301EAC">
        <w:rPr>
          <w:rFonts w:ascii="Arial" w:hAnsi="Arial" w:cs="Arial"/>
          <w:b/>
          <w:bCs/>
          <w:sz w:val="40"/>
          <w:szCs w:val="40"/>
        </w:rPr>
        <w:t>N.A.L.S.- CONF.S.A.L</w:t>
      </w:r>
      <w:r w:rsidRPr="00301EAC">
        <w:rPr>
          <w:rFonts w:ascii="Arial" w:hAnsi="Arial" w:cs="Arial"/>
          <w:b/>
          <w:bCs/>
          <w:sz w:val="48"/>
          <w:szCs w:val="48"/>
        </w:rPr>
        <w:t>.</w:t>
      </w:r>
    </w:p>
    <w:p w:rsidR="000F5A97" w:rsidRDefault="000F5A97" w:rsidP="000F5A97">
      <w:pPr>
        <w:keepNext/>
        <w:keepLines/>
        <w:ind w:left="709" w:right="849"/>
        <w:jc w:val="center"/>
        <w:rPr>
          <w:rFonts w:ascii="Arial" w:hAnsi="Arial" w:cs="Arial"/>
          <w:sz w:val="14"/>
          <w:szCs w:val="14"/>
        </w:rPr>
      </w:pPr>
      <w:r w:rsidRPr="00301EAC">
        <w:rPr>
          <w:rFonts w:ascii="Arial" w:hAnsi="Arial" w:cs="Arial"/>
          <w:sz w:val="14"/>
          <w:szCs w:val="14"/>
        </w:rPr>
        <w:t xml:space="preserve">    </w:t>
      </w:r>
      <w:r>
        <w:rPr>
          <w:rFonts w:ascii="Arial" w:hAnsi="Arial" w:cs="Arial"/>
          <w:sz w:val="14"/>
          <w:szCs w:val="14"/>
        </w:rPr>
        <w:t xml:space="preserve">    </w:t>
      </w:r>
      <w:r w:rsidRPr="00301EAC">
        <w:rPr>
          <w:rFonts w:ascii="Arial" w:hAnsi="Arial" w:cs="Arial"/>
          <w:sz w:val="14"/>
          <w:szCs w:val="14"/>
        </w:rPr>
        <w:t xml:space="preserve"> </w:t>
      </w:r>
      <w:r>
        <w:rPr>
          <w:rFonts w:ascii="Arial" w:hAnsi="Arial" w:cs="Arial"/>
          <w:sz w:val="14"/>
          <w:szCs w:val="14"/>
        </w:rPr>
        <w:t xml:space="preserve">              </w:t>
      </w:r>
      <w:r w:rsidRPr="00301EAC">
        <w:rPr>
          <w:rFonts w:ascii="Arial" w:hAnsi="Arial" w:cs="Arial"/>
          <w:sz w:val="14"/>
          <w:szCs w:val="14"/>
        </w:rPr>
        <w:t>SINDACATO NAZIONALE AUTONOMO LAVORATORI SCUOLA</w:t>
      </w:r>
    </w:p>
    <w:p w:rsidR="000F5A97" w:rsidRDefault="000F5A97" w:rsidP="000F5A97">
      <w:pPr>
        <w:keepNext/>
        <w:keepLines/>
        <w:ind w:right="849"/>
        <w:jc w:val="center"/>
        <w:rPr>
          <w:rFonts w:ascii="Arial" w:hAnsi="Arial" w:cs="Arial"/>
          <w:i/>
          <w:iCs/>
          <w:sz w:val="14"/>
          <w:szCs w:val="14"/>
        </w:rPr>
      </w:pPr>
      <w:r w:rsidRPr="00301EAC">
        <w:rPr>
          <w:rFonts w:ascii="Arial" w:hAnsi="Arial" w:cs="Arial"/>
          <w:i/>
          <w:iCs/>
          <w:sz w:val="14"/>
          <w:szCs w:val="14"/>
        </w:rPr>
        <w:t>CONFEDERAZIONE SINDACATI AUTONOMI LAVORATORI</w:t>
      </w:r>
    </w:p>
    <w:p w:rsidR="000F5A97" w:rsidRDefault="000F5A97" w:rsidP="000F5A97">
      <w:pPr>
        <w:pStyle w:val="Titolo1"/>
        <w:ind w:right="849"/>
        <w:rPr>
          <w:rFonts w:ascii="Arial" w:hAnsi="Arial" w:cs="Arial"/>
        </w:rPr>
      </w:pPr>
      <w:r w:rsidRPr="00301EAC">
        <w:rPr>
          <w:rFonts w:ascii="Arial" w:hAnsi="Arial" w:cs="Arial"/>
        </w:rPr>
        <w:t>SEGRETERIA PROVINCIALE</w:t>
      </w:r>
    </w:p>
    <w:p w:rsidR="000F5A97" w:rsidRPr="00301EAC" w:rsidRDefault="000F5A97" w:rsidP="000F5A97">
      <w:pPr>
        <w:keepNext/>
        <w:keepLines/>
        <w:tabs>
          <w:tab w:val="left" w:pos="10205"/>
        </w:tabs>
        <w:ind w:right="-1"/>
        <w:jc w:val="center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BOLOGNA</w:t>
      </w:r>
      <w:r w:rsidRPr="00301EAC">
        <w:rPr>
          <w:rFonts w:ascii="Arial" w:hAnsi="Arial" w:cs="Arial"/>
          <w:b/>
          <w:bCs/>
          <w:sz w:val="16"/>
          <w:szCs w:val="16"/>
        </w:rPr>
        <w:t xml:space="preserve">, </w:t>
      </w:r>
      <w:r>
        <w:rPr>
          <w:rFonts w:ascii="Arial" w:hAnsi="Arial" w:cs="Arial"/>
          <w:sz w:val="16"/>
          <w:szCs w:val="16"/>
        </w:rPr>
        <w:t>via Bigari , 1</w:t>
      </w:r>
      <w:r w:rsidRPr="00301EAC">
        <w:rPr>
          <w:rFonts w:ascii="Arial" w:hAnsi="Arial" w:cs="Arial"/>
          <w:sz w:val="16"/>
          <w:szCs w:val="16"/>
        </w:rPr>
        <w:t>7</w:t>
      </w:r>
      <w:r>
        <w:rPr>
          <w:rFonts w:ascii="Arial" w:hAnsi="Arial" w:cs="Arial"/>
          <w:sz w:val="16"/>
          <w:szCs w:val="16"/>
        </w:rPr>
        <w:t xml:space="preserve">/2 - tel. 051 366065 </w:t>
      </w:r>
      <w:r w:rsidRPr="00301EAC">
        <w:rPr>
          <w:rFonts w:ascii="Arial" w:hAnsi="Arial" w:cs="Arial"/>
          <w:sz w:val="16"/>
          <w:szCs w:val="16"/>
        </w:rPr>
        <w:t xml:space="preserve"> fax </w:t>
      </w:r>
      <w:r>
        <w:rPr>
          <w:rFonts w:ascii="Arial" w:hAnsi="Arial" w:cs="Arial"/>
          <w:sz w:val="16"/>
          <w:szCs w:val="16"/>
        </w:rPr>
        <w:t xml:space="preserve">051 </w:t>
      </w:r>
      <w:r w:rsidRPr="00826D27">
        <w:rPr>
          <w:rFonts w:ascii="Arial" w:hAnsi="Arial" w:cs="Arial"/>
          <w:sz w:val="16"/>
          <w:szCs w:val="16"/>
        </w:rPr>
        <w:t>4075998</w:t>
      </w:r>
    </w:p>
    <w:p w:rsidR="000F5A97" w:rsidRPr="00CF0FC5" w:rsidRDefault="000F5A97" w:rsidP="000F5A97">
      <w:pPr>
        <w:keepNext/>
        <w:tabs>
          <w:tab w:val="left" w:pos="10205"/>
        </w:tabs>
        <w:ind w:right="-1"/>
        <w:jc w:val="center"/>
        <w:rPr>
          <w:rFonts w:ascii="Arial" w:hAnsi="Arial" w:cs="Arial"/>
          <w:sz w:val="16"/>
          <w:szCs w:val="16"/>
        </w:rPr>
      </w:pPr>
      <w:r w:rsidRPr="00A37E87">
        <w:rPr>
          <w:rFonts w:ascii="Arial" w:hAnsi="Arial" w:cs="Arial"/>
          <w:b/>
          <w:bCs/>
          <w:sz w:val="16"/>
          <w:szCs w:val="16"/>
        </w:rPr>
        <w:t xml:space="preserve"> </w:t>
      </w:r>
      <w:r w:rsidR="00483C42">
        <w:rPr>
          <w:rFonts w:ascii="Arial" w:hAnsi="Arial" w:cs="Arial"/>
          <w:b/>
          <w:bCs/>
          <w:sz w:val="16"/>
          <w:szCs w:val="16"/>
        </w:rPr>
        <w:t xml:space="preserve">IMOLA, Viale Capuccini  –Sala   Capuccini </w:t>
      </w:r>
      <w:r>
        <w:rPr>
          <w:rFonts w:ascii="Arial" w:hAnsi="Arial" w:cs="Arial"/>
          <w:b/>
          <w:bCs/>
          <w:sz w:val="16"/>
          <w:szCs w:val="16"/>
        </w:rPr>
        <w:t xml:space="preserve"> Comune di Imola </w:t>
      </w:r>
      <w:r>
        <w:rPr>
          <w:rFonts w:ascii="Arial" w:hAnsi="Arial" w:cs="Arial"/>
          <w:sz w:val="16"/>
          <w:szCs w:val="16"/>
        </w:rPr>
        <w:t xml:space="preserve">tel. 051 366065 </w:t>
      </w:r>
      <w:r w:rsidRPr="00301EAC">
        <w:rPr>
          <w:rFonts w:ascii="Arial" w:hAnsi="Arial" w:cs="Arial"/>
          <w:sz w:val="16"/>
          <w:szCs w:val="16"/>
        </w:rPr>
        <w:t xml:space="preserve"> fax </w:t>
      </w:r>
      <w:r>
        <w:rPr>
          <w:rFonts w:ascii="Arial" w:hAnsi="Arial" w:cs="Arial"/>
          <w:sz w:val="16"/>
          <w:szCs w:val="16"/>
        </w:rPr>
        <w:t xml:space="preserve">051 </w:t>
      </w:r>
      <w:r w:rsidRPr="00826D27">
        <w:rPr>
          <w:rFonts w:ascii="Arial" w:hAnsi="Arial" w:cs="Arial"/>
          <w:sz w:val="16"/>
          <w:szCs w:val="16"/>
        </w:rPr>
        <w:t>4075998</w:t>
      </w:r>
    </w:p>
    <w:p w:rsidR="000F5A97" w:rsidRPr="00301EAC" w:rsidRDefault="000F5A97" w:rsidP="000F5A97">
      <w:pPr>
        <w:keepNext/>
        <w:keepLines/>
        <w:tabs>
          <w:tab w:val="left" w:pos="10205"/>
        </w:tabs>
        <w:ind w:right="-1"/>
        <w:jc w:val="center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Sito web: </w:t>
      </w:r>
      <w:hyperlink r:id="rId9" w:history="1">
        <w:r w:rsidRPr="00E93F48">
          <w:rPr>
            <w:rStyle w:val="Collegamentoipertestuale"/>
            <w:rFonts w:ascii="Arial" w:hAnsi="Arial" w:cs="Arial"/>
            <w:sz w:val="18"/>
            <w:szCs w:val="18"/>
          </w:rPr>
          <w:t>www.snalsbologna.it</w:t>
        </w:r>
      </w:hyperlink>
      <w:r>
        <w:rPr>
          <w:rFonts w:ascii="Arial" w:hAnsi="Arial" w:cs="Arial"/>
          <w:sz w:val="18"/>
          <w:szCs w:val="18"/>
        </w:rPr>
        <w:t xml:space="preserve">     </w:t>
      </w:r>
      <w:r w:rsidRPr="00301EAC">
        <w:rPr>
          <w:rFonts w:ascii="Arial" w:hAnsi="Arial" w:cs="Arial"/>
          <w:sz w:val="18"/>
          <w:szCs w:val="18"/>
        </w:rPr>
        <w:t xml:space="preserve">e-mail: </w:t>
      </w:r>
      <w:r>
        <w:rPr>
          <w:rFonts w:ascii="Arial" w:hAnsi="Arial" w:cs="Arial"/>
          <w:sz w:val="18"/>
          <w:szCs w:val="18"/>
        </w:rPr>
        <w:t>consulenza</w:t>
      </w:r>
      <w:r w:rsidRPr="00301EAC">
        <w:rPr>
          <w:rFonts w:ascii="Arial" w:hAnsi="Arial" w:cs="Arial"/>
          <w:sz w:val="18"/>
          <w:szCs w:val="18"/>
        </w:rPr>
        <w:t>@snals</w:t>
      </w:r>
      <w:r>
        <w:rPr>
          <w:rFonts w:ascii="Arial" w:hAnsi="Arial" w:cs="Arial"/>
          <w:sz w:val="18"/>
          <w:szCs w:val="18"/>
        </w:rPr>
        <w:t>bologna</w:t>
      </w:r>
      <w:r w:rsidRPr="00301EAC">
        <w:rPr>
          <w:rFonts w:ascii="Arial" w:hAnsi="Arial" w:cs="Arial"/>
          <w:sz w:val="18"/>
          <w:szCs w:val="18"/>
        </w:rPr>
        <w:t>.it</w:t>
      </w:r>
    </w:p>
    <w:p w:rsidR="000F5A97" w:rsidRPr="00852489" w:rsidRDefault="000F5A97" w:rsidP="00B10D05">
      <w:pPr>
        <w:keepNext/>
        <w:keepLines/>
        <w:ind w:right="-1"/>
        <w:rPr>
          <w:rFonts w:ascii="Colonna MT" w:hAnsi="Colonna MT"/>
          <w:b/>
          <w:bCs/>
          <w:sz w:val="20"/>
          <w:szCs w:val="20"/>
        </w:rPr>
      </w:pPr>
    </w:p>
    <w:p w:rsidR="006B4B0C" w:rsidRDefault="006B4B0C" w:rsidP="001F24B6">
      <w:pPr>
        <w:pStyle w:val="Titolo3"/>
        <w:keepLines/>
        <w:jc w:val="lef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INFORMATIVA N</w:t>
      </w:r>
      <w:r>
        <w:rPr>
          <w:rFonts w:ascii="Arial" w:hAnsi="Arial" w:cs="Arial"/>
          <w:sz w:val="20"/>
          <w:szCs w:val="36"/>
        </w:rPr>
        <w:t xml:space="preserve">. </w:t>
      </w:r>
      <w:r w:rsidR="006A6B89">
        <w:rPr>
          <w:rFonts w:ascii="Arial" w:hAnsi="Arial" w:cs="Arial"/>
          <w:sz w:val="20"/>
          <w:szCs w:val="36"/>
        </w:rPr>
        <w:t>4</w:t>
      </w:r>
    </w:p>
    <w:p w:rsidR="006B4B0C" w:rsidRDefault="006A6B89" w:rsidP="001F24B6">
      <w:pPr>
        <w:pStyle w:val="Titolo3"/>
        <w:keepLines/>
        <w:jc w:val="left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 xml:space="preserve"> 15 dicembre </w:t>
      </w:r>
      <w:r w:rsidR="007C06FE">
        <w:rPr>
          <w:rFonts w:ascii="Arial" w:hAnsi="Arial" w:cs="Arial"/>
          <w:i/>
          <w:iCs/>
          <w:sz w:val="20"/>
        </w:rPr>
        <w:t xml:space="preserve">  </w:t>
      </w:r>
      <w:r w:rsidR="00483C42">
        <w:rPr>
          <w:rFonts w:ascii="Arial" w:hAnsi="Arial" w:cs="Arial"/>
          <w:i/>
          <w:iCs/>
          <w:sz w:val="20"/>
        </w:rPr>
        <w:t>2016</w:t>
      </w:r>
    </w:p>
    <w:p w:rsidR="006B4B0C" w:rsidRDefault="006B4B0C" w:rsidP="001F24B6">
      <w:pPr>
        <w:pStyle w:val="Titolo8"/>
        <w:keepLines/>
        <w:rPr>
          <w:rFonts w:ascii="Arial" w:hAnsi="Arial" w:cs="Arial"/>
          <w:sz w:val="20"/>
          <w:szCs w:val="24"/>
        </w:rPr>
      </w:pPr>
      <w:r>
        <w:rPr>
          <w:rFonts w:ascii="Arial" w:hAnsi="Arial" w:cs="Arial"/>
          <w:sz w:val="20"/>
          <w:szCs w:val="24"/>
        </w:rPr>
        <w:tab/>
        <w:t>Alla RSU</w:t>
      </w:r>
    </w:p>
    <w:p w:rsidR="006B4B0C" w:rsidRDefault="006B4B0C" w:rsidP="001F24B6">
      <w:pPr>
        <w:keepNext/>
        <w:keepLines/>
        <w:tabs>
          <w:tab w:val="left" w:pos="5103"/>
        </w:tabs>
        <w:ind w:left="3686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ab/>
        <w:t>All’Albo sindacale</w:t>
      </w:r>
    </w:p>
    <w:p w:rsidR="006B4B0C" w:rsidRDefault="006B4B0C" w:rsidP="001F24B6">
      <w:pPr>
        <w:keepNext/>
        <w:keepLines/>
        <w:tabs>
          <w:tab w:val="left" w:pos="5103"/>
        </w:tabs>
        <w:ind w:left="3686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e, p.c.</w:t>
      </w:r>
      <w:r>
        <w:rPr>
          <w:rFonts w:ascii="Arial" w:hAnsi="Arial" w:cs="Arial"/>
          <w:b/>
          <w:bCs/>
          <w:sz w:val="20"/>
        </w:rPr>
        <w:tab/>
        <w:t>Ai Dirigenti Scolastici</w:t>
      </w:r>
    </w:p>
    <w:p w:rsidR="006B4B0C" w:rsidRDefault="006B4B0C" w:rsidP="001F24B6">
      <w:pPr>
        <w:keepNext/>
        <w:keepLines/>
        <w:tabs>
          <w:tab w:val="left" w:pos="5103"/>
        </w:tabs>
        <w:ind w:left="3686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ab/>
        <w:t>Ai DSGA</w:t>
      </w:r>
    </w:p>
    <w:p w:rsidR="00483C42" w:rsidRDefault="00483C42" w:rsidP="001F24B6">
      <w:pPr>
        <w:keepNext/>
        <w:keepLines/>
        <w:tabs>
          <w:tab w:val="left" w:pos="5103"/>
        </w:tabs>
        <w:ind w:left="3686"/>
        <w:rPr>
          <w:rFonts w:ascii="Arial" w:hAnsi="Arial" w:cs="Arial"/>
          <w:b/>
          <w:bCs/>
          <w:sz w:val="20"/>
        </w:rPr>
      </w:pPr>
    </w:p>
    <w:p w:rsidR="006A6B89" w:rsidRPr="006A6B89" w:rsidRDefault="006A6B89" w:rsidP="006A6B89">
      <w:pPr>
        <w:pStyle w:val="Titolo"/>
        <w:rPr>
          <w:sz w:val="28"/>
          <w:szCs w:val="28"/>
        </w:rPr>
      </w:pPr>
      <w:r w:rsidRPr="006A6B89">
        <w:rPr>
          <w:sz w:val="28"/>
          <w:szCs w:val="28"/>
        </w:rPr>
        <w:t>Cessazione dal servizio dal 1° settembre 2017</w:t>
      </w:r>
    </w:p>
    <w:p w:rsidR="006A6B89" w:rsidRPr="006A6B89" w:rsidRDefault="006A6B89" w:rsidP="006A6B89">
      <w:pPr>
        <w:pStyle w:val="Sottotitolo"/>
        <w:rPr>
          <w:b/>
          <w:sz w:val="28"/>
          <w:szCs w:val="28"/>
        </w:rPr>
      </w:pPr>
      <w:r w:rsidRPr="006A6B89">
        <w:rPr>
          <w:b/>
          <w:sz w:val="28"/>
          <w:szCs w:val="28"/>
        </w:rPr>
        <w:t>Personale docente e ATA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1"/>
        <w:gridCol w:w="7012"/>
      </w:tblGrid>
      <w:tr w:rsidR="006A6B89" w:rsidTr="00CC6DCD">
        <w:tblPrEx>
          <w:tblCellMar>
            <w:top w:w="0" w:type="dxa"/>
            <w:bottom w:w="0" w:type="dxa"/>
          </w:tblCellMar>
        </w:tblPrEx>
        <w:tc>
          <w:tcPr>
            <w:tcW w:w="2771" w:type="dxa"/>
            <w:vAlign w:val="center"/>
          </w:tcPr>
          <w:p w:rsidR="006A6B89" w:rsidRDefault="006A6B89" w:rsidP="00CC6DCD">
            <w:pPr>
              <w:spacing w:before="120" w:after="120"/>
              <w:jc w:val="center"/>
              <w:rPr>
                <w:rFonts w:ascii="Arial" w:hAnsi="Arial" w:cs="Arial"/>
                <w:i/>
                <w:iCs/>
                <w:sz w:val="20"/>
              </w:rPr>
            </w:pPr>
            <w:r>
              <w:rPr>
                <w:rFonts w:ascii="Arial" w:hAnsi="Arial" w:cs="Arial"/>
                <w:i/>
                <w:iCs/>
                <w:sz w:val="20"/>
              </w:rPr>
              <w:t>Normativa di riferimento</w:t>
            </w:r>
          </w:p>
        </w:tc>
        <w:tc>
          <w:tcPr>
            <w:tcW w:w="7012" w:type="dxa"/>
          </w:tcPr>
          <w:p w:rsidR="006A6B89" w:rsidRDefault="006A6B89" w:rsidP="00663BCF">
            <w:pPr>
              <w:numPr>
                <w:ilvl w:val="0"/>
                <w:numId w:val="15"/>
              </w:numPr>
              <w:suppressAutoHyphens w:val="0"/>
              <w:spacing w:before="120" w:after="12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D.M. 1° dicembre 2016, n. 941</w:t>
            </w:r>
          </w:p>
          <w:p w:rsidR="006A6B89" w:rsidRDefault="006A6B89" w:rsidP="00663BCF">
            <w:pPr>
              <w:numPr>
                <w:ilvl w:val="0"/>
                <w:numId w:val="15"/>
              </w:numPr>
              <w:suppressAutoHyphens w:val="0"/>
              <w:spacing w:before="120" w:after="12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C.M. 7 dicembre 2016, n. 38646</w:t>
            </w:r>
          </w:p>
        </w:tc>
      </w:tr>
      <w:tr w:rsidR="006A6B89" w:rsidTr="00CC6DCD">
        <w:tblPrEx>
          <w:tblCellMar>
            <w:top w:w="0" w:type="dxa"/>
            <w:bottom w:w="0" w:type="dxa"/>
          </w:tblCellMar>
        </w:tblPrEx>
        <w:tc>
          <w:tcPr>
            <w:tcW w:w="2771" w:type="dxa"/>
            <w:vAlign w:val="center"/>
          </w:tcPr>
          <w:p w:rsidR="006A6B89" w:rsidRDefault="006A6B89" w:rsidP="00CC6DCD">
            <w:pPr>
              <w:jc w:val="center"/>
              <w:rPr>
                <w:rFonts w:ascii="Arial" w:hAnsi="Arial" w:cs="Arial"/>
                <w:bCs/>
                <w:i/>
                <w:iCs/>
                <w:sz w:val="20"/>
              </w:rPr>
            </w:pPr>
            <w:r>
              <w:rPr>
                <w:rFonts w:ascii="Arial" w:hAnsi="Arial" w:cs="Arial"/>
                <w:bCs/>
                <w:i/>
                <w:iCs/>
                <w:sz w:val="20"/>
              </w:rPr>
              <w:t>Requisiti per poter accedere alla pensione anticipata</w:t>
            </w:r>
          </w:p>
        </w:tc>
        <w:tc>
          <w:tcPr>
            <w:tcW w:w="7012" w:type="dxa"/>
          </w:tcPr>
          <w:p w:rsidR="006A6B89" w:rsidRDefault="006A6B89" w:rsidP="00663BCF">
            <w:pPr>
              <w:numPr>
                <w:ilvl w:val="0"/>
                <w:numId w:val="14"/>
              </w:numPr>
              <w:suppressAutoHyphens w:val="0"/>
              <w:spacing w:before="120" w:after="120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Per maturare il diritto alla pensione anticipata dal 1° settembre 2017, i requisiti richiesti sono i seguenti:</w:t>
            </w:r>
          </w:p>
          <w:p w:rsidR="006A6B89" w:rsidRDefault="006A6B89" w:rsidP="00663BCF">
            <w:pPr>
              <w:numPr>
                <w:ilvl w:val="0"/>
                <w:numId w:val="19"/>
              </w:numPr>
              <w:suppressAutoHyphens w:val="0"/>
              <w:spacing w:before="120" w:after="120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un’anzianità contributiva di 41 anni e 10 mesi per le donne e di 42 anni e 10 mesi per gli uomini, indipendentemente dall’età, da possedere entro il 31 dicembre 2017, senza operare alcun arrotondamento (senza le penalizzazioni per età inferiore a 62 anni). </w:t>
            </w:r>
          </w:p>
        </w:tc>
      </w:tr>
      <w:tr w:rsidR="006A6B89" w:rsidTr="00CC6DCD">
        <w:tblPrEx>
          <w:tblCellMar>
            <w:top w:w="0" w:type="dxa"/>
            <w:bottom w:w="0" w:type="dxa"/>
          </w:tblCellMar>
        </w:tblPrEx>
        <w:tc>
          <w:tcPr>
            <w:tcW w:w="2771" w:type="dxa"/>
            <w:vAlign w:val="center"/>
          </w:tcPr>
          <w:p w:rsidR="006A6B89" w:rsidRDefault="006A6B89" w:rsidP="00CC6DCD">
            <w:pPr>
              <w:jc w:val="center"/>
              <w:rPr>
                <w:rFonts w:ascii="Arial" w:hAnsi="Arial" w:cs="Arial"/>
                <w:bCs/>
                <w:i/>
                <w:iCs/>
                <w:sz w:val="20"/>
              </w:rPr>
            </w:pPr>
            <w:r>
              <w:rPr>
                <w:rFonts w:ascii="Arial" w:hAnsi="Arial" w:cs="Arial"/>
                <w:bCs/>
                <w:i/>
                <w:iCs/>
                <w:sz w:val="20"/>
              </w:rPr>
              <w:t>Requisiti per poter accedere alla pensione di vecchia</w:t>
            </w:r>
          </w:p>
        </w:tc>
        <w:tc>
          <w:tcPr>
            <w:tcW w:w="7012" w:type="dxa"/>
          </w:tcPr>
          <w:p w:rsidR="006A6B89" w:rsidRDefault="006A6B89" w:rsidP="00663BCF">
            <w:pPr>
              <w:numPr>
                <w:ilvl w:val="0"/>
                <w:numId w:val="29"/>
              </w:numPr>
              <w:suppressAutoHyphens w:val="0"/>
              <w:spacing w:before="120" w:after="120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Per maturare il diritto alla pensione di vecchiaia dal 1° settembre 2017, il requisito anagrafico è di:</w:t>
            </w:r>
          </w:p>
          <w:p w:rsidR="006A6B89" w:rsidRDefault="006A6B89" w:rsidP="00663BCF">
            <w:pPr>
              <w:numPr>
                <w:ilvl w:val="0"/>
                <w:numId w:val="30"/>
              </w:numPr>
              <w:suppressAutoHyphens w:val="0"/>
              <w:spacing w:before="120" w:after="120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per il collocamento in pensione a domanda, 66 anni e 7 mesi di età compiuti entro il 31 dicembre 2017 (nati/e entro il 30 maggio 1951) sia per gli uomini che per le donne, con almeno 20 anni di anzianità contributiva;</w:t>
            </w:r>
          </w:p>
          <w:p w:rsidR="006A6B89" w:rsidRDefault="006A6B89" w:rsidP="00663BCF">
            <w:pPr>
              <w:numPr>
                <w:ilvl w:val="0"/>
                <w:numId w:val="30"/>
              </w:numPr>
              <w:suppressAutoHyphens w:val="0"/>
              <w:spacing w:before="120" w:after="120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per il collocamento in pensione d’ufficio, 66 anni e 7 mesi di età compiuti entro il 31 agosto 2017 (nati/e entro il 31 gennaio 1951) sia per gli uomini che per le donne, con almeno 20 anni di anzianità contributiva.</w:t>
            </w:r>
          </w:p>
        </w:tc>
      </w:tr>
      <w:tr w:rsidR="006A6B89" w:rsidTr="00CC6DCD">
        <w:tblPrEx>
          <w:tblCellMar>
            <w:top w:w="0" w:type="dxa"/>
            <w:bottom w:w="0" w:type="dxa"/>
          </w:tblCellMar>
        </w:tblPrEx>
        <w:tc>
          <w:tcPr>
            <w:tcW w:w="2771" w:type="dxa"/>
            <w:vAlign w:val="center"/>
          </w:tcPr>
          <w:p w:rsidR="006A6B89" w:rsidRDefault="006A6B89" w:rsidP="00CC6DCD">
            <w:pPr>
              <w:jc w:val="center"/>
              <w:rPr>
                <w:rFonts w:ascii="Arial" w:hAnsi="Arial" w:cs="Arial"/>
                <w:bCs/>
                <w:i/>
                <w:iCs/>
                <w:sz w:val="20"/>
              </w:rPr>
            </w:pPr>
            <w:r>
              <w:br w:type="page"/>
            </w:r>
            <w:r>
              <w:rPr>
                <w:rFonts w:ascii="Arial" w:hAnsi="Arial" w:cs="Arial"/>
                <w:bCs/>
                <w:i/>
                <w:iCs/>
                <w:sz w:val="20"/>
              </w:rPr>
              <w:t>Opzione donna</w:t>
            </w:r>
          </w:p>
        </w:tc>
        <w:tc>
          <w:tcPr>
            <w:tcW w:w="7012" w:type="dxa"/>
          </w:tcPr>
          <w:p w:rsidR="006A6B89" w:rsidRDefault="006A6B89" w:rsidP="00663BCF">
            <w:pPr>
              <w:numPr>
                <w:ilvl w:val="0"/>
                <w:numId w:val="31"/>
              </w:numPr>
              <w:suppressAutoHyphens w:val="0"/>
              <w:spacing w:before="120" w:after="120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Per le donne che optano per la pensione liquidata con il sistema contributivo sono sufficienti 57 anni e 3 mesi di età e almeno 35 anni di contribuzione (per la precisione anni 34, mesi 11 e giorni 16), requisiti da possedere al 31 dicembre 2015, per andare in pensione dal 1° settembre 2017.</w:t>
            </w:r>
          </w:p>
          <w:p w:rsidR="006A6B89" w:rsidRDefault="006A6B89" w:rsidP="00663BCF">
            <w:pPr>
              <w:numPr>
                <w:ilvl w:val="0"/>
                <w:numId w:val="31"/>
              </w:numPr>
              <w:suppressAutoHyphens w:val="0"/>
              <w:spacing w:before="120" w:after="120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La pensione con l’opzione per il sistema contributivo comporta la perdita di circa il 30% rispetto alla pensione con il sistema retributivo.</w:t>
            </w:r>
          </w:p>
        </w:tc>
      </w:tr>
      <w:tr w:rsidR="006A6B89" w:rsidTr="00CC6DCD">
        <w:tblPrEx>
          <w:tblCellMar>
            <w:top w:w="0" w:type="dxa"/>
            <w:bottom w:w="0" w:type="dxa"/>
          </w:tblCellMar>
        </w:tblPrEx>
        <w:tc>
          <w:tcPr>
            <w:tcW w:w="2771" w:type="dxa"/>
            <w:vAlign w:val="center"/>
          </w:tcPr>
          <w:p w:rsidR="006A6B89" w:rsidRDefault="006A6B89" w:rsidP="00CC6DCD">
            <w:pPr>
              <w:jc w:val="center"/>
              <w:rPr>
                <w:rFonts w:ascii="Arial" w:hAnsi="Arial" w:cs="Arial"/>
                <w:bCs/>
                <w:i/>
                <w:iCs/>
                <w:sz w:val="20"/>
              </w:rPr>
            </w:pPr>
            <w:r>
              <w:rPr>
                <w:rFonts w:ascii="Arial" w:hAnsi="Arial" w:cs="Arial"/>
                <w:bCs/>
                <w:i/>
                <w:iCs/>
                <w:sz w:val="20"/>
              </w:rPr>
              <w:lastRenderedPageBreak/>
              <w:t xml:space="preserve">In pensione dal 1° settembre 2017 con il possesso al 31 dicembre 2011 dei requisiti ante Fornero </w:t>
            </w:r>
          </w:p>
        </w:tc>
        <w:tc>
          <w:tcPr>
            <w:tcW w:w="7012" w:type="dxa"/>
          </w:tcPr>
          <w:p w:rsidR="006A6B89" w:rsidRDefault="006A6B89" w:rsidP="00663BCF">
            <w:pPr>
              <w:numPr>
                <w:ilvl w:val="0"/>
                <w:numId w:val="13"/>
              </w:numPr>
              <w:suppressAutoHyphens w:val="0"/>
              <w:spacing w:before="120" w:after="12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Restano fermi i requisiti previsti ante Fornero, maturati entro il 31 dicembre 2011, per chi avrebbe potuto andare in pensione al 1.9.2011 ed ha scelto di rimanere in servizio.</w:t>
            </w:r>
          </w:p>
          <w:p w:rsidR="006A6B89" w:rsidRDefault="006A6B89" w:rsidP="00663BCF">
            <w:pPr>
              <w:numPr>
                <w:ilvl w:val="0"/>
                <w:numId w:val="13"/>
              </w:numPr>
              <w:suppressAutoHyphens w:val="0"/>
              <w:spacing w:before="120" w:after="12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 requisiti richiesti sono:</w:t>
            </w:r>
          </w:p>
          <w:p w:rsidR="006A6B89" w:rsidRDefault="006A6B89" w:rsidP="00663BCF">
            <w:pPr>
              <w:numPr>
                <w:ilvl w:val="0"/>
                <w:numId w:val="17"/>
              </w:numPr>
              <w:suppressAutoHyphens w:val="0"/>
              <w:spacing w:before="120" w:after="12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per la pensione di vecchiaia: 65 anni di età (nati entro il 31.12.1946), ridotti a 61 per le donne (nate entro il 31.12.1950), con un’anzianità contributiva di almeno 20 anni, ridotti a 15 per chi è in possesso di anzianità contributiva al 31 dicembre 1992;</w:t>
            </w:r>
          </w:p>
          <w:p w:rsidR="006A6B89" w:rsidRDefault="006A6B89" w:rsidP="00663BCF">
            <w:pPr>
              <w:numPr>
                <w:ilvl w:val="0"/>
                <w:numId w:val="17"/>
              </w:numPr>
              <w:suppressAutoHyphens w:val="0"/>
              <w:spacing w:before="120" w:after="12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per la pensione di anzianità (requisiti validi per uomini e donne):</w:t>
            </w:r>
          </w:p>
          <w:p w:rsidR="006A6B89" w:rsidRDefault="006A6B89" w:rsidP="00663BCF">
            <w:pPr>
              <w:numPr>
                <w:ilvl w:val="0"/>
                <w:numId w:val="18"/>
              </w:numPr>
              <w:suppressAutoHyphens w:val="0"/>
              <w:spacing w:before="120" w:after="12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40 anni di anzianità contributiva, indipendentemente dall’età anagrafica (precisamente 39 anni, 11 mesi e 16 giorni);</w:t>
            </w:r>
          </w:p>
          <w:p w:rsidR="006A6B89" w:rsidRPr="00D613D7" w:rsidRDefault="006A6B89" w:rsidP="00663BCF">
            <w:pPr>
              <w:numPr>
                <w:ilvl w:val="0"/>
                <w:numId w:val="12"/>
              </w:numPr>
              <w:tabs>
                <w:tab w:val="clear" w:pos="360"/>
                <w:tab w:val="num" w:pos="1069"/>
              </w:tabs>
              <w:suppressAutoHyphens w:val="0"/>
              <w:spacing w:before="120" w:after="120"/>
              <w:ind w:left="1069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sz w:val="20"/>
              </w:rPr>
              <w:t>oppure quota 96 senza arrotondamenti e precisamente 60 anni di età (nati entro il 31.12.1951) + 36 di anzianità contributiva oppure 61 anni di età (nati entro il 31.12.1950) + 35 di anzianità contributiva entro la suddetta data.</w:t>
            </w:r>
          </w:p>
          <w:p w:rsidR="006A6B89" w:rsidRDefault="006A6B89" w:rsidP="00663BCF">
            <w:pPr>
              <w:numPr>
                <w:ilvl w:val="0"/>
                <w:numId w:val="12"/>
              </w:numPr>
              <w:tabs>
                <w:tab w:val="clear" w:pos="360"/>
                <w:tab w:val="num" w:pos="1069"/>
              </w:tabs>
              <w:suppressAutoHyphens w:val="0"/>
              <w:spacing w:before="120" w:after="120"/>
              <w:ind w:left="1069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sz w:val="20"/>
              </w:rPr>
              <w:t>L’ulteriore anno eventualmente necessario per raggiungere quota 96 può essere ottenuto sommando ulteriori frazioni di età e di contribuzione (es. 60 anni e 4 mesi di età e 35 anni e 8 mesi di contribuzione).</w:t>
            </w:r>
          </w:p>
        </w:tc>
      </w:tr>
      <w:tr w:rsidR="006A6B89" w:rsidTr="00CC6DCD">
        <w:tblPrEx>
          <w:tblCellMar>
            <w:top w:w="0" w:type="dxa"/>
            <w:bottom w:w="0" w:type="dxa"/>
          </w:tblCellMar>
        </w:tblPrEx>
        <w:tc>
          <w:tcPr>
            <w:tcW w:w="2771" w:type="dxa"/>
            <w:vAlign w:val="center"/>
          </w:tcPr>
          <w:p w:rsidR="006A6B89" w:rsidRDefault="006A6B89" w:rsidP="00CC6DCD">
            <w:pPr>
              <w:jc w:val="center"/>
              <w:rPr>
                <w:rFonts w:ascii="Arial" w:hAnsi="Arial" w:cs="Arial"/>
                <w:bCs/>
                <w:i/>
                <w:iCs/>
                <w:sz w:val="20"/>
              </w:rPr>
            </w:pPr>
            <w:r>
              <w:rPr>
                <w:rFonts w:ascii="Arial" w:hAnsi="Arial" w:cs="Arial"/>
                <w:bCs/>
                <w:i/>
                <w:iCs/>
                <w:sz w:val="20"/>
              </w:rPr>
              <w:t>Il termine per la presentazione delle domande</w:t>
            </w:r>
          </w:p>
        </w:tc>
        <w:tc>
          <w:tcPr>
            <w:tcW w:w="7012" w:type="dxa"/>
          </w:tcPr>
          <w:p w:rsidR="006A6B89" w:rsidRDefault="006A6B89" w:rsidP="00663BCF">
            <w:pPr>
              <w:numPr>
                <w:ilvl w:val="0"/>
                <w:numId w:val="32"/>
              </w:numPr>
              <w:suppressAutoHyphens w:val="0"/>
              <w:spacing w:before="120" w:after="120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Tutte le domande di cessazione dal servizio vanno presentate entro </w:t>
            </w:r>
            <w:r>
              <w:rPr>
                <w:rFonts w:ascii="Arial" w:hAnsi="Arial" w:cs="Arial"/>
                <w:b/>
                <w:bCs/>
                <w:i/>
                <w:sz w:val="20"/>
              </w:rPr>
              <w:t>venerdì</w:t>
            </w:r>
            <w:r w:rsidRPr="000A00CA">
              <w:rPr>
                <w:rFonts w:ascii="Arial" w:hAnsi="Arial" w:cs="Arial"/>
                <w:b/>
                <w:bCs/>
                <w:i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sz w:val="20"/>
              </w:rPr>
              <w:t>20</w:t>
            </w:r>
            <w:r w:rsidRPr="000A00CA">
              <w:rPr>
                <w:rFonts w:ascii="Arial" w:hAnsi="Arial" w:cs="Arial"/>
                <w:b/>
                <w:bCs/>
                <w:i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sz w:val="20"/>
              </w:rPr>
              <w:t>gennaio</w:t>
            </w:r>
            <w:r w:rsidRPr="000A00CA">
              <w:rPr>
                <w:rFonts w:ascii="Arial" w:hAnsi="Arial" w:cs="Arial"/>
                <w:b/>
                <w:bCs/>
                <w:i/>
                <w:sz w:val="20"/>
              </w:rPr>
              <w:t xml:space="preserve"> 201</w:t>
            </w:r>
            <w:r>
              <w:rPr>
                <w:rFonts w:ascii="Arial" w:hAnsi="Arial" w:cs="Arial"/>
                <w:b/>
                <w:bCs/>
                <w:i/>
                <w:sz w:val="20"/>
              </w:rPr>
              <w:t>7</w:t>
            </w:r>
            <w:r>
              <w:rPr>
                <w:rFonts w:ascii="Arial" w:hAnsi="Arial" w:cs="Arial"/>
                <w:bCs/>
                <w:sz w:val="20"/>
              </w:rPr>
              <w:t xml:space="preserve"> via web attraverso la procedura Polis delle istanze on-line.</w:t>
            </w:r>
          </w:p>
          <w:p w:rsidR="006A6B89" w:rsidRDefault="006A6B89" w:rsidP="00663BCF">
            <w:pPr>
              <w:numPr>
                <w:ilvl w:val="0"/>
                <w:numId w:val="32"/>
              </w:numPr>
              <w:suppressAutoHyphens w:val="0"/>
              <w:spacing w:before="120" w:after="120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Entro la stessa data vanno presentate, sempre con le istanze on-line, le eventuali revoche delle domande già presentate.</w:t>
            </w:r>
          </w:p>
          <w:p w:rsidR="006A6B89" w:rsidRDefault="006A6B89" w:rsidP="00663BCF">
            <w:pPr>
              <w:numPr>
                <w:ilvl w:val="0"/>
                <w:numId w:val="32"/>
              </w:numPr>
              <w:suppressAutoHyphens w:val="0"/>
              <w:spacing w:before="120" w:after="120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Il termine per la presentazione delle domande di cessazione dal servizio dei dirigenti scolastici è fissato al 28 febbraio 2017.</w:t>
            </w:r>
          </w:p>
        </w:tc>
      </w:tr>
      <w:tr w:rsidR="006A6B89" w:rsidTr="00CC6DCD">
        <w:tblPrEx>
          <w:tblCellMar>
            <w:top w:w="0" w:type="dxa"/>
            <w:bottom w:w="0" w:type="dxa"/>
          </w:tblCellMar>
        </w:tblPrEx>
        <w:tc>
          <w:tcPr>
            <w:tcW w:w="2771" w:type="dxa"/>
            <w:vAlign w:val="center"/>
          </w:tcPr>
          <w:p w:rsidR="006A6B89" w:rsidRDefault="006A6B89" w:rsidP="00CC6DCD">
            <w:pPr>
              <w:spacing w:before="120" w:after="120"/>
              <w:jc w:val="center"/>
              <w:rPr>
                <w:rFonts w:ascii="Arial" w:hAnsi="Arial" w:cs="Arial"/>
                <w:i/>
                <w:iCs/>
                <w:sz w:val="20"/>
              </w:rPr>
            </w:pPr>
            <w:r>
              <w:rPr>
                <w:rFonts w:ascii="Arial" w:hAnsi="Arial" w:cs="Arial"/>
                <w:i/>
                <w:iCs/>
                <w:sz w:val="20"/>
              </w:rPr>
              <w:t>Domanda di pensione e</w:t>
            </w:r>
            <w:r>
              <w:rPr>
                <w:rFonts w:ascii="Arial" w:hAnsi="Arial" w:cs="Arial"/>
                <w:i/>
                <w:iCs/>
                <w:sz w:val="20"/>
              </w:rPr>
              <w:br/>
              <w:t>part-time</w:t>
            </w:r>
          </w:p>
        </w:tc>
        <w:tc>
          <w:tcPr>
            <w:tcW w:w="7012" w:type="dxa"/>
          </w:tcPr>
          <w:p w:rsidR="006A6B89" w:rsidRDefault="006A6B89" w:rsidP="00663BCF">
            <w:pPr>
              <w:numPr>
                <w:ilvl w:val="0"/>
                <w:numId w:val="13"/>
              </w:numPr>
              <w:suppressAutoHyphens w:val="0"/>
              <w:spacing w:before="120" w:after="12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Il termine del 20 gennaio 2017 deve essere osservato anche da chi intende chiedere la trasformazione del rapporto di lavoro a tempo parziale con contestuale attribuzione della pensione.</w:t>
            </w:r>
          </w:p>
          <w:p w:rsidR="006A6B89" w:rsidRDefault="006A6B89" w:rsidP="00663BCF">
            <w:pPr>
              <w:numPr>
                <w:ilvl w:val="0"/>
                <w:numId w:val="13"/>
              </w:numPr>
              <w:suppressAutoHyphens w:val="0"/>
              <w:spacing w:before="120" w:after="12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Questa possibilità è riservata:</w:t>
            </w:r>
          </w:p>
          <w:p w:rsidR="006A6B89" w:rsidRDefault="006A6B89" w:rsidP="00663BCF">
            <w:pPr>
              <w:numPr>
                <w:ilvl w:val="0"/>
                <w:numId w:val="23"/>
              </w:numPr>
              <w:suppressAutoHyphens w:val="0"/>
              <w:spacing w:before="120" w:after="12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 coloro che hanno i requisiti per la pensione anticipata (41 anni e 10 mesi per le donne e 42 anni e 10 mesi per gli uomini) e non hanno ancora compiuto 65 anni di età entro il 31 agosto 2017.</w:t>
            </w:r>
          </w:p>
          <w:p w:rsidR="006A6B89" w:rsidRDefault="006A6B89" w:rsidP="00663BCF">
            <w:pPr>
              <w:numPr>
                <w:ilvl w:val="0"/>
                <w:numId w:val="13"/>
              </w:numPr>
              <w:suppressAutoHyphens w:val="0"/>
              <w:spacing w:before="120" w:after="12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Dovrà essere espressa anche l’opzione per la cessazione dal servizio tout court ovvero per la permanenza in servizio a tempo pieno, nel caso non sia possibile concedere il part-time.</w:t>
            </w:r>
          </w:p>
        </w:tc>
      </w:tr>
      <w:tr w:rsidR="006A6B89" w:rsidTr="00CC6DCD">
        <w:tblPrEx>
          <w:tblCellMar>
            <w:top w:w="0" w:type="dxa"/>
            <w:bottom w:w="0" w:type="dxa"/>
          </w:tblCellMar>
        </w:tblPrEx>
        <w:tc>
          <w:tcPr>
            <w:tcW w:w="2771" w:type="dxa"/>
            <w:vAlign w:val="center"/>
          </w:tcPr>
          <w:p w:rsidR="006A6B89" w:rsidRDefault="006A6B89" w:rsidP="00CC6DCD">
            <w:pPr>
              <w:widowControl w:val="0"/>
              <w:spacing w:before="120" w:after="120"/>
              <w:jc w:val="center"/>
              <w:rPr>
                <w:rFonts w:ascii="Arial" w:hAnsi="Arial" w:cs="Arial"/>
                <w:bCs/>
                <w:i/>
                <w:iCs/>
                <w:sz w:val="20"/>
              </w:rPr>
            </w:pPr>
            <w:r>
              <w:rPr>
                <w:rFonts w:ascii="Arial" w:hAnsi="Arial" w:cs="Arial"/>
                <w:bCs/>
                <w:i/>
                <w:iCs/>
                <w:sz w:val="20"/>
              </w:rPr>
              <w:t>Mancanza dei requisiti</w:t>
            </w:r>
          </w:p>
        </w:tc>
        <w:tc>
          <w:tcPr>
            <w:tcW w:w="7012" w:type="dxa"/>
          </w:tcPr>
          <w:p w:rsidR="006A6B89" w:rsidRDefault="006A6B89" w:rsidP="00663BCF">
            <w:pPr>
              <w:widowControl w:val="0"/>
              <w:numPr>
                <w:ilvl w:val="0"/>
                <w:numId w:val="16"/>
              </w:numPr>
              <w:suppressAutoHyphens w:val="0"/>
              <w:spacing w:before="120" w:after="12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Nella domanda di cessazione gli interessati devono dichiarare espressamente la volontà di cessare comunque o di permanere in servizio nell’eventualità che venga accertata la mancanza dei requisiti per andare in pensione.</w:t>
            </w:r>
          </w:p>
        </w:tc>
      </w:tr>
      <w:tr w:rsidR="006A6B89" w:rsidRPr="003170EA" w:rsidTr="00CC6DCD">
        <w:tblPrEx>
          <w:tblCellMar>
            <w:top w:w="0" w:type="dxa"/>
            <w:bottom w:w="0" w:type="dxa"/>
          </w:tblCellMar>
        </w:tblPrEx>
        <w:tc>
          <w:tcPr>
            <w:tcW w:w="2771" w:type="dxa"/>
            <w:vAlign w:val="center"/>
          </w:tcPr>
          <w:p w:rsidR="006A6B89" w:rsidRDefault="006A6B89" w:rsidP="00CC6DCD">
            <w:pPr>
              <w:widowControl w:val="0"/>
              <w:spacing w:before="120" w:after="120"/>
              <w:jc w:val="center"/>
              <w:rPr>
                <w:rFonts w:ascii="Arial" w:hAnsi="Arial" w:cs="Arial"/>
                <w:bCs/>
                <w:i/>
                <w:iCs/>
                <w:sz w:val="20"/>
              </w:rPr>
            </w:pPr>
            <w:r>
              <w:rPr>
                <w:rFonts w:ascii="Arial" w:hAnsi="Arial" w:cs="Arial"/>
                <w:bCs/>
                <w:i/>
                <w:iCs/>
                <w:sz w:val="20"/>
              </w:rPr>
              <w:t>Collocamento a riposo d’ufficio per età</w:t>
            </w:r>
          </w:p>
        </w:tc>
        <w:tc>
          <w:tcPr>
            <w:tcW w:w="7012" w:type="dxa"/>
          </w:tcPr>
          <w:p w:rsidR="006A6B89" w:rsidRDefault="006A6B89" w:rsidP="00663BCF">
            <w:pPr>
              <w:widowControl w:val="0"/>
              <w:numPr>
                <w:ilvl w:val="0"/>
                <w:numId w:val="24"/>
              </w:numPr>
              <w:suppressAutoHyphens w:val="0"/>
              <w:spacing w:before="120" w:after="12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Sarà collocato a riposo d’ufficio dall’1.9.2017 senza preavviso:</w:t>
            </w:r>
          </w:p>
          <w:p w:rsidR="006A6B89" w:rsidRDefault="006A6B89" w:rsidP="00663BCF">
            <w:pPr>
              <w:widowControl w:val="0"/>
              <w:numPr>
                <w:ilvl w:val="0"/>
                <w:numId w:val="25"/>
              </w:numPr>
              <w:suppressAutoHyphens w:val="0"/>
              <w:spacing w:before="120" w:after="12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il personale che al 31 agosto 2017 compie anni 66 e mesi 7 di età (nati/e entro il 31 gennaio 1951) con almeno 20 anni di anzianità contributiva;</w:t>
            </w:r>
          </w:p>
          <w:p w:rsidR="006A6B89" w:rsidRDefault="006A6B89" w:rsidP="00663BCF">
            <w:pPr>
              <w:widowControl w:val="0"/>
              <w:numPr>
                <w:ilvl w:val="0"/>
                <w:numId w:val="25"/>
              </w:numPr>
              <w:suppressAutoHyphens w:val="0"/>
              <w:spacing w:before="120" w:after="12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il personale che alla data del 31 dicembre 2011 ha maturato i requisiti per l’accesso al pensionamento “ante Fornero” (sia per età, sia per anzianità contributiva di 40 anni indipendentemente dall’età, sia per quota 96) e compie 65 anni di età antro il 31 agosto 2017.</w:t>
            </w:r>
          </w:p>
        </w:tc>
      </w:tr>
      <w:tr w:rsidR="006A6B89" w:rsidTr="00CC6DCD">
        <w:tblPrEx>
          <w:tblCellMar>
            <w:top w:w="0" w:type="dxa"/>
            <w:bottom w:w="0" w:type="dxa"/>
          </w:tblCellMar>
        </w:tblPrEx>
        <w:tc>
          <w:tcPr>
            <w:tcW w:w="2771" w:type="dxa"/>
            <w:vAlign w:val="center"/>
          </w:tcPr>
          <w:p w:rsidR="006A6B89" w:rsidRDefault="006A6B89" w:rsidP="00CC6DCD">
            <w:pPr>
              <w:pStyle w:val="Corpodeltesto"/>
              <w:widowControl w:val="0"/>
              <w:spacing w:before="120" w:after="120"/>
              <w:ind w:firstLine="3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lastRenderedPageBreak/>
              <w:t>Collocamento a riposo d’ufficio previo preavviso di sei mesi</w:t>
            </w:r>
          </w:p>
        </w:tc>
        <w:tc>
          <w:tcPr>
            <w:tcW w:w="7012" w:type="dxa"/>
            <w:vAlign w:val="center"/>
          </w:tcPr>
          <w:p w:rsidR="006A6B89" w:rsidRDefault="006A6B89" w:rsidP="00663BCF">
            <w:pPr>
              <w:widowControl w:val="0"/>
              <w:numPr>
                <w:ilvl w:val="0"/>
                <w:numId w:val="21"/>
              </w:numPr>
              <w:suppressAutoHyphens w:val="0"/>
              <w:spacing w:before="120" w:after="12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Sono collocati a riposo d’ufficio, con comunicazione scritta da inviare agli interessati entro il 28 febbraio 2017, coloro che al 31 agosto 2017 maturano:</w:t>
            </w:r>
          </w:p>
          <w:p w:rsidR="006A6B89" w:rsidRDefault="006A6B89" w:rsidP="00663BCF">
            <w:pPr>
              <w:widowControl w:val="0"/>
              <w:numPr>
                <w:ilvl w:val="0"/>
                <w:numId w:val="26"/>
              </w:numPr>
              <w:suppressAutoHyphens w:val="0"/>
              <w:spacing w:before="120" w:after="12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42 anni e 10 mesi di anzianità contributiva, se uomini;</w:t>
            </w:r>
          </w:p>
          <w:p w:rsidR="006A6B89" w:rsidRDefault="006A6B89" w:rsidP="00663BCF">
            <w:pPr>
              <w:widowControl w:val="0"/>
              <w:numPr>
                <w:ilvl w:val="0"/>
                <w:numId w:val="26"/>
              </w:numPr>
              <w:suppressAutoHyphens w:val="0"/>
              <w:spacing w:before="120" w:after="12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41 anni e 10 mesi di anzianità contributiva, se donne.</w:t>
            </w:r>
          </w:p>
          <w:p w:rsidR="006A6B89" w:rsidRDefault="006A6B89" w:rsidP="00663BCF">
            <w:pPr>
              <w:widowControl w:val="0"/>
              <w:numPr>
                <w:ilvl w:val="0"/>
                <w:numId w:val="27"/>
              </w:numPr>
              <w:suppressAutoHyphens w:val="0"/>
              <w:spacing w:before="120" w:after="12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La risoluzione del rapporto di lavoro al compimento dei 40 anni di anzianità contributiva, previo preavviso di sei mesi, opera anche nei confronti di coloro che hanno maturato i requisiti per il diritto a pensione entro il 31 dicembre 2011 (requisiti pre Fornero).</w:t>
            </w:r>
          </w:p>
        </w:tc>
      </w:tr>
      <w:tr w:rsidR="006A6B89" w:rsidRPr="003170EA" w:rsidTr="00CC6DCD">
        <w:tblPrEx>
          <w:tblCellMar>
            <w:top w:w="0" w:type="dxa"/>
            <w:bottom w:w="0" w:type="dxa"/>
          </w:tblCellMar>
        </w:tblPrEx>
        <w:tc>
          <w:tcPr>
            <w:tcW w:w="2771" w:type="dxa"/>
            <w:vAlign w:val="center"/>
          </w:tcPr>
          <w:p w:rsidR="006A6B89" w:rsidRDefault="006A6B89" w:rsidP="00CC6DCD">
            <w:pPr>
              <w:spacing w:before="120"/>
              <w:jc w:val="center"/>
              <w:rPr>
                <w:rFonts w:ascii="Arial" w:hAnsi="Arial" w:cs="Arial"/>
                <w:i/>
                <w:iCs/>
                <w:sz w:val="20"/>
              </w:rPr>
            </w:pPr>
            <w:r>
              <w:rPr>
                <w:rFonts w:ascii="Arial" w:hAnsi="Arial" w:cs="Arial"/>
                <w:i/>
                <w:iCs/>
                <w:sz w:val="20"/>
              </w:rPr>
              <w:t>Domande di trattenimento in servizio per il raggiungimento del minimo di pensione</w:t>
            </w:r>
          </w:p>
          <w:p w:rsidR="006A6B89" w:rsidRPr="003170EA" w:rsidRDefault="006A6B89" w:rsidP="00CC6DCD">
            <w:pPr>
              <w:widowControl w:val="0"/>
              <w:spacing w:after="120"/>
              <w:jc w:val="center"/>
              <w:rPr>
                <w:rFonts w:ascii="Arial" w:hAnsi="Arial" w:cs="Arial"/>
                <w:bCs/>
                <w:i/>
                <w:iCs/>
                <w:sz w:val="20"/>
                <w:lang w:val="en-GB"/>
              </w:rPr>
            </w:pPr>
            <w:r w:rsidRPr="003170EA">
              <w:rPr>
                <w:rFonts w:ascii="Arial" w:hAnsi="Arial" w:cs="Arial"/>
                <w:i/>
                <w:iCs/>
                <w:sz w:val="20"/>
                <w:lang w:val="en-GB"/>
              </w:rPr>
              <w:t>(art. 509, comma 3, D.Lvo 16.4.1994, n. 297)</w:t>
            </w:r>
          </w:p>
        </w:tc>
        <w:tc>
          <w:tcPr>
            <w:tcW w:w="7012" w:type="dxa"/>
          </w:tcPr>
          <w:p w:rsidR="006A6B89" w:rsidRDefault="006A6B89" w:rsidP="00663BCF">
            <w:pPr>
              <w:widowControl w:val="0"/>
              <w:numPr>
                <w:ilvl w:val="0"/>
                <w:numId w:val="20"/>
              </w:numPr>
              <w:suppressAutoHyphens w:val="0"/>
              <w:spacing w:before="120" w:after="12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Se il dipendente non matura alcun diritto a pensione al compimento del requisito anagrafico per la pensione di vecchiaia, può restare in servizio per maturare i requisiti minimi previsti per l’accesso a pensione (20 anni).</w:t>
            </w:r>
          </w:p>
          <w:p w:rsidR="006A6B89" w:rsidRDefault="006A6B89" w:rsidP="00663BCF">
            <w:pPr>
              <w:widowControl w:val="0"/>
              <w:numPr>
                <w:ilvl w:val="0"/>
                <w:numId w:val="20"/>
              </w:numPr>
              <w:suppressAutoHyphens w:val="0"/>
              <w:spacing w:before="120" w:after="12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Il trattenimento in servizio potrà essere chiesto quindi soltanto da chi, compiendo 66 anni e 7 mesi di età entro il 31 agosto 2017, non abbia maturato i requisiti contributivi minimi previsti per il diritto a pensione e cioè anni 20 di anzianità contributiva.</w:t>
            </w:r>
          </w:p>
          <w:p w:rsidR="006A6B89" w:rsidRPr="003170EA" w:rsidRDefault="006A6B89" w:rsidP="00663BCF">
            <w:pPr>
              <w:widowControl w:val="0"/>
              <w:numPr>
                <w:ilvl w:val="0"/>
                <w:numId w:val="20"/>
              </w:numPr>
              <w:suppressAutoHyphens w:val="0"/>
              <w:spacing w:before="120" w:after="12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La domanda di trattenimento in servizio continua ad essere presentata in forma cartacea entro il termine del 20 gennaio 2017.</w:t>
            </w:r>
          </w:p>
        </w:tc>
      </w:tr>
      <w:tr w:rsidR="006A6B89" w:rsidRPr="003170EA" w:rsidTr="00CC6DCD">
        <w:tblPrEx>
          <w:tblCellMar>
            <w:top w:w="0" w:type="dxa"/>
            <w:bottom w:w="0" w:type="dxa"/>
          </w:tblCellMar>
        </w:tblPrEx>
        <w:tc>
          <w:tcPr>
            <w:tcW w:w="2771" w:type="dxa"/>
            <w:vAlign w:val="center"/>
          </w:tcPr>
          <w:p w:rsidR="006A6B89" w:rsidRPr="003170EA" w:rsidRDefault="006A6B89" w:rsidP="00CC6DCD">
            <w:pPr>
              <w:widowControl w:val="0"/>
              <w:spacing w:before="120" w:after="120"/>
              <w:jc w:val="center"/>
              <w:rPr>
                <w:rFonts w:ascii="Arial" w:hAnsi="Arial" w:cs="Arial"/>
                <w:bCs/>
                <w:i/>
                <w:iCs/>
                <w:sz w:val="20"/>
              </w:rPr>
            </w:pPr>
            <w:r>
              <w:br w:type="page"/>
            </w:r>
            <w:r>
              <w:rPr>
                <w:rFonts w:ascii="Arial" w:hAnsi="Arial" w:cs="Arial"/>
                <w:bCs/>
                <w:i/>
                <w:iCs/>
                <w:sz w:val="20"/>
              </w:rPr>
              <w:t>Invio domande di pensione all’Inps ( gestione ex Inpdap)</w:t>
            </w:r>
          </w:p>
        </w:tc>
        <w:tc>
          <w:tcPr>
            <w:tcW w:w="7012" w:type="dxa"/>
          </w:tcPr>
          <w:p w:rsidR="006A6B89" w:rsidRDefault="006A6B89" w:rsidP="00663BCF">
            <w:pPr>
              <w:widowControl w:val="0"/>
              <w:numPr>
                <w:ilvl w:val="0"/>
                <w:numId w:val="16"/>
              </w:numPr>
              <w:suppressAutoHyphens w:val="0"/>
              <w:spacing w:before="120" w:after="12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Dopo la presentazione della domanda di cessazione via web attraverso la procedura Polis delle istanze on-line del Miur, occorre inviare all’Inps ex gestione Inpdap la domanda di pensione con le seguenti modalità:</w:t>
            </w:r>
          </w:p>
          <w:p w:rsidR="006A6B89" w:rsidRDefault="006A6B89" w:rsidP="00663BCF">
            <w:pPr>
              <w:widowControl w:val="0"/>
              <w:numPr>
                <w:ilvl w:val="0"/>
                <w:numId w:val="22"/>
              </w:numPr>
              <w:suppressAutoHyphens w:val="0"/>
              <w:spacing w:before="120" w:after="12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compilazione della domanda attraverso l’assistenza gratuita di un Patronato - </w:t>
            </w:r>
            <w:r w:rsidRPr="0098494C">
              <w:rPr>
                <w:rFonts w:ascii="Arial" w:hAnsi="Arial" w:cs="Arial"/>
                <w:b/>
                <w:i/>
                <w:sz w:val="20"/>
              </w:rPr>
              <w:t>vedi sotto per il Patronato dello Snals</w:t>
            </w:r>
            <w:r>
              <w:rPr>
                <w:rFonts w:ascii="Arial" w:hAnsi="Arial" w:cs="Arial"/>
                <w:sz w:val="20"/>
              </w:rPr>
              <w:t>;</w:t>
            </w:r>
          </w:p>
          <w:p w:rsidR="006A6B89" w:rsidRDefault="006A6B89" w:rsidP="00663BCF">
            <w:pPr>
              <w:widowControl w:val="0"/>
              <w:numPr>
                <w:ilvl w:val="0"/>
                <w:numId w:val="22"/>
              </w:numPr>
              <w:suppressAutoHyphens w:val="0"/>
              <w:spacing w:before="120" w:after="12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presentazione della domanda on-line accedendo al sito dell’Istituto, previa registrazione;</w:t>
            </w:r>
          </w:p>
          <w:p w:rsidR="006A6B89" w:rsidRPr="003170EA" w:rsidRDefault="006A6B89" w:rsidP="00663BCF">
            <w:pPr>
              <w:widowControl w:val="0"/>
              <w:numPr>
                <w:ilvl w:val="0"/>
                <w:numId w:val="22"/>
              </w:numPr>
              <w:suppressAutoHyphens w:val="0"/>
              <w:spacing w:before="120" w:after="12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presentazione della domanda tramite Contact Center Integrato (n. 803164).</w:t>
            </w:r>
          </w:p>
        </w:tc>
      </w:tr>
      <w:tr w:rsidR="006A6B89" w:rsidRPr="004C1ACB" w:rsidTr="00CC6DCD">
        <w:tblPrEx>
          <w:tblCellMar>
            <w:top w:w="0" w:type="dxa"/>
            <w:bottom w:w="0" w:type="dxa"/>
          </w:tblCellMar>
        </w:tblPrEx>
        <w:tc>
          <w:tcPr>
            <w:tcW w:w="2771" w:type="dxa"/>
            <w:vAlign w:val="center"/>
          </w:tcPr>
          <w:p w:rsidR="006A6B89" w:rsidRPr="004C1ACB" w:rsidRDefault="006A6B89" w:rsidP="00CC6DCD">
            <w:pPr>
              <w:widowControl w:val="0"/>
              <w:spacing w:before="120" w:after="120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C1ACB">
              <w:rPr>
                <w:rFonts w:ascii="Arial" w:hAnsi="Arial" w:cs="Arial"/>
                <w:i/>
                <w:sz w:val="20"/>
                <w:szCs w:val="20"/>
              </w:rPr>
              <w:t>Modifiche in materia pensionistica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 introdotte dalla legge di bilancio 2017</w:t>
            </w:r>
          </w:p>
        </w:tc>
        <w:tc>
          <w:tcPr>
            <w:tcW w:w="7012" w:type="dxa"/>
          </w:tcPr>
          <w:p w:rsidR="006A6B89" w:rsidRPr="004C1ACB" w:rsidRDefault="006A6B89" w:rsidP="00663BCF">
            <w:pPr>
              <w:widowControl w:val="0"/>
              <w:numPr>
                <w:ilvl w:val="0"/>
                <w:numId w:val="16"/>
              </w:numPr>
              <w:suppressAutoHyphens w:val="0"/>
              <w:spacing w:before="120" w:after="12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 seguito dell’approvazione della legge di bilancio per il 2017, il MIUR si riserva di fornire, con successiva nota, eventuali ed ulteriori indicazioni (opzione donna, APE).</w:t>
            </w:r>
          </w:p>
        </w:tc>
      </w:tr>
      <w:tr w:rsidR="006A6B89" w:rsidTr="00CC6DCD">
        <w:tblPrEx>
          <w:tblCellMar>
            <w:top w:w="0" w:type="dxa"/>
            <w:bottom w:w="0" w:type="dxa"/>
          </w:tblCellMar>
        </w:tblPrEx>
        <w:tc>
          <w:tcPr>
            <w:tcW w:w="2771" w:type="dxa"/>
            <w:vAlign w:val="center"/>
          </w:tcPr>
          <w:p w:rsidR="006A6B89" w:rsidRDefault="006A6B89" w:rsidP="00CC6DCD">
            <w:pPr>
              <w:pStyle w:val="Corpodeltesto"/>
              <w:widowControl w:val="0"/>
              <w:spacing w:before="120" w:after="120"/>
              <w:ind w:firstLine="3"/>
              <w:jc w:val="center"/>
              <w:rPr>
                <w:rFonts w:ascii="Arial" w:hAnsi="Arial" w:cs="Arial"/>
                <w:b/>
                <w:bCs/>
                <w:i/>
                <w:iCs/>
              </w:rPr>
            </w:pPr>
            <w:r>
              <w:rPr>
                <w:rFonts w:ascii="Arial" w:hAnsi="Arial" w:cs="Arial"/>
                <w:b/>
                <w:bCs/>
                <w:i/>
                <w:iCs/>
              </w:rPr>
              <w:t>Il Patronato dello Snals</w:t>
            </w:r>
          </w:p>
        </w:tc>
        <w:tc>
          <w:tcPr>
            <w:tcW w:w="7012" w:type="dxa"/>
          </w:tcPr>
          <w:p w:rsidR="006A6B89" w:rsidRDefault="006A6B89" w:rsidP="00663BCF">
            <w:pPr>
              <w:widowControl w:val="0"/>
              <w:numPr>
                <w:ilvl w:val="0"/>
                <w:numId w:val="28"/>
              </w:numPr>
              <w:suppressAutoHyphens w:val="0"/>
              <w:spacing w:before="120" w:after="120"/>
              <w:jc w:val="both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Patronato Inpas – Via Bigari , 17/2, Bologna  (c/o Snals) – tel. 051 366065 – Fax 051 4075998</w:t>
            </w:r>
          </w:p>
          <w:p w:rsidR="006A6B89" w:rsidRPr="006A6B89" w:rsidRDefault="006A6B89" w:rsidP="00663BCF">
            <w:pPr>
              <w:widowControl w:val="0"/>
              <w:numPr>
                <w:ilvl w:val="0"/>
                <w:numId w:val="28"/>
              </w:numPr>
              <w:suppressAutoHyphens w:val="0"/>
              <w:spacing w:before="120"/>
              <w:ind w:left="357" w:hanging="357"/>
              <w:jc w:val="both"/>
              <w:rPr>
                <w:rFonts w:ascii="Arial" w:hAnsi="Arial" w:cs="Arial"/>
                <w:b/>
                <w:bCs/>
                <w:sz w:val="20"/>
              </w:rPr>
            </w:pPr>
            <w:r w:rsidRPr="006A6B89">
              <w:rPr>
                <w:rFonts w:ascii="Arial" w:hAnsi="Arial" w:cs="Arial"/>
                <w:b/>
                <w:bCs/>
                <w:sz w:val="20"/>
              </w:rPr>
              <w:t xml:space="preserve">Orari: </w:t>
            </w:r>
            <w:r>
              <w:rPr>
                <w:rFonts w:ascii="Arial" w:hAnsi="Arial" w:cs="Arial"/>
                <w:b/>
                <w:bCs/>
                <w:sz w:val="20"/>
              </w:rPr>
              <w:t xml:space="preserve">   mercoledì = 15.30 18.00 ( solo su appuntamento )</w:t>
            </w:r>
          </w:p>
          <w:p w:rsidR="006A6B89" w:rsidRDefault="006A6B89" w:rsidP="00CC6DCD">
            <w:pPr>
              <w:widowControl w:val="0"/>
              <w:suppressAutoHyphens w:val="0"/>
              <w:spacing w:after="120"/>
              <w:jc w:val="both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 xml:space="preserve">               </w:t>
            </w:r>
          </w:p>
        </w:tc>
      </w:tr>
    </w:tbl>
    <w:p w:rsidR="00AD2CD0" w:rsidRDefault="00AD2CD0" w:rsidP="001F24B6">
      <w:pPr>
        <w:keepNext/>
        <w:keepLines/>
        <w:tabs>
          <w:tab w:val="left" w:pos="5103"/>
        </w:tabs>
        <w:ind w:left="3686"/>
        <w:rPr>
          <w:rFonts w:ascii="Arial" w:hAnsi="Arial" w:cs="Arial"/>
          <w:b/>
          <w:bCs/>
          <w:sz w:val="20"/>
        </w:rPr>
      </w:pPr>
    </w:p>
    <w:sectPr w:rsidR="00AD2CD0" w:rsidSect="001B72B0">
      <w:footerReference w:type="default" r:id="rId10"/>
      <w:pgSz w:w="11906" w:h="16838"/>
      <w:pgMar w:top="1276" w:right="1134" w:bottom="1134" w:left="1134" w:header="720" w:footer="708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63BCF" w:rsidRDefault="00663BCF">
      <w:r>
        <w:separator/>
      </w:r>
    </w:p>
  </w:endnote>
  <w:endnote w:type="continuationSeparator" w:id="0">
    <w:p w:rsidR="00663BCF" w:rsidRDefault="00663BC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OpenSymbol">
    <w:panose1 w:val="05010000000000000000"/>
    <w:charset w:val="02"/>
    <w:family w:val="auto"/>
    <w:pitch w:val="variable"/>
    <w:sig w:usb0="800000AF" w:usb1="1001E0EA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lonna MT">
    <w:altName w:val="Gabriola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30D8" w:rsidRDefault="004830D8">
    <w:pPr>
      <w:pStyle w:val="Pidipagina"/>
      <w:pBdr>
        <w:top w:val="single" w:sz="4" w:space="1" w:color="000000"/>
      </w:pBdr>
    </w:pPr>
    <w:r>
      <w:rPr>
        <w:sz w:val="20"/>
      </w:rPr>
      <w:tab/>
      <w:t>Da esporre all’albo della scuola ai sensi dell’art. 49 della Legge n. 249/1968</w:t>
    </w:r>
    <w:r>
      <w:rPr>
        <w:sz w:val="20"/>
      </w:rPr>
      <w:tab/>
      <w:t xml:space="preserve">Pagina </w:t>
    </w:r>
    <w:r w:rsidR="001A220A">
      <w:rPr>
        <w:rStyle w:val="Numeropagina"/>
        <w:sz w:val="20"/>
      </w:rPr>
      <w:fldChar w:fldCharType="begin"/>
    </w:r>
    <w:r>
      <w:rPr>
        <w:rStyle w:val="Numeropagina"/>
        <w:sz w:val="20"/>
      </w:rPr>
      <w:instrText xml:space="preserve"> PAGE </w:instrText>
    </w:r>
    <w:r w:rsidR="001A220A">
      <w:rPr>
        <w:rStyle w:val="Numeropagina"/>
        <w:sz w:val="20"/>
      </w:rPr>
      <w:fldChar w:fldCharType="separate"/>
    </w:r>
    <w:r w:rsidR="006A6B89">
      <w:rPr>
        <w:rStyle w:val="Numeropagina"/>
        <w:noProof/>
        <w:sz w:val="20"/>
      </w:rPr>
      <w:t>1</w:t>
    </w:r>
    <w:r w:rsidR="001A220A">
      <w:rPr>
        <w:rStyle w:val="Numeropagina"/>
        <w:sz w:val="20"/>
      </w:rPr>
      <w:fldChar w:fldCharType="end"/>
    </w:r>
    <w:r>
      <w:rPr>
        <w:rStyle w:val="Numeropagina"/>
        <w:sz w:val="20"/>
      </w:rPr>
      <w:t xml:space="preserve">di </w:t>
    </w:r>
    <w:r w:rsidR="001A220A">
      <w:rPr>
        <w:rStyle w:val="Numeropagina"/>
        <w:sz w:val="20"/>
      </w:rPr>
      <w:fldChar w:fldCharType="begin"/>
    </w:r>
    <w:r>
      <w:rPr>
        <w:rStyle w:val="Numeropagina"/>
        <w:sz w:val="20"/>
      </w:rPr>
      <w:instrText xml:space="preserve"> NUMPAGES \*Arabic </w:instrText>
    </w:r>
    <w:r w:rsidR="001A220A">
      <w:rPr>
        <w:rStyle w:val="Numeropagina"/>
        <w:sz w:val="20"/>
      </w:rPr>
      <w:fldChar w:fldCharType="separate"/>
    </w:r>
    <w:r w:rsidR="006A6B89">
      <w:rPr>
        <w:rStyle w:val="Numeropagina"/>
        <w:noProof/>
        <w:sz w:val="20"/>
      </w:rPr>
      <w:t>3</w:t>
    </w:r>
    <w:r w:rsidR="001A220A">
      <w:rPr>
        <w:rStyle w:val="Numeropagina"/>
        <w:sz w:val="20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63BCF" w:rsidRDefault="00663BCF">
      <w:r>
        <w:separator/>
      </w:r>
    </w:p>
  </w:footnote>
  <w:footnote w:type="continuationSeparator" w:id="0">
    <w:p w:rsidR="00663BCF" w:rsidRDefault="00663BC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Titolo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pStyle w:val="Titolo4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pStyle w:val="Titolo5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pStyle w:val="Titolo6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pStyle w:val="Titolo7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pStyle w:val="Titolo8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pStyle w:val="Titolo9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1"/>
    <w:lvl w:ilvl="0">
      <w:start w:val="1"/>
      <w:numFmt w:val="decimal"/>
      <w:pStyle w:val="Numeroelenco51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>
    <w:nsid w:val="00000003"/>
    <w:multiLevelType w:val="singleLevel"/>
    <w:tmpl w:val="00000003"/>
    <w:name w:val="WW8Num2"/>
    <w:lvl w:ilvl="0">
      <w:start w:val="1"/>
      <w:numFmt w:val="decimal"/>
      <w:pStyle w:val="Numeroelenco41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>
    <w:nsid w:val="00000004"/>
    <w:multiLevelType w:val="singleLevel"/>
    <w:tmpl w:val="00000004"/>
    <w:name w:val="WW8Num3"/>
    <w:lvl w:ilvl="0">
      <w:start w:val="1"/>
      <w:numFmt w:val="decimal"/>
      <w:pStyle w:val="Numeroelenco31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>
    <w:nsid w:val="00000005"/>
    <w:multiLevelType w:val="singleLevel"/>
    <w:tmpl w:val="00000005"/>
    <w:name w:val="WW8Num4"/>
    <w:lvl w:ilvl="0">
      <w:start w:val="1"/>
      <w:numFmt w:val="decimal"/>
      <w:pStyle w:val="Numeroelenco21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>
    <w:nsid w:val="00000006"/>
    <w:multiLevelType w:val="singleLevel"/>
    <w:tmpl w:val="00000006"/>
    <w:name w:val="WW8Num5"/>
    <w:lvl w:ilvl="0">
      <w:start w:val="1"/>
      <w:numFmt w:val="bullet"/>
      <w:pStyle w:val="Puntoelenco51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/>
      </w:rPr>
    </w:lvl>
  </w:abstractNum>
  <w:abstractNum w:abstractNumId="6">
    <w:nsid w:val="00000007"/>
    <w:multiLevelType w:val="singleLevel"/>
    <w:tmpl w:val="00000007"/>
    <w:name w:val="WW8Num6"/>
    <w:lvl w:ilvl="0">
      <w:start w:val="1"/>
      <w:numFmt w:val="bullet"/>
      <w:pStyle w:val="Puntoelenco41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/>
      </w:rPr>
    </w:lvl>
  </w:abstractNum>
  <w:abstractNum w:abstractNumId="7">
    <w:nsid w:val="00000008"/>
    <w:multiLevelType w:val="singleLevel"/>
    <w:tmpl w:val="00000008"/>
    <w:name w:val="WW8Num7"/>
    <w:lvl w:ilvl="0">
      <w:start w:val="1"/>
      <w:numFmt w:val="bullet"/>
      <w:pStyle w:val="Puntoelenco31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/>
      </w:rPr>
    </w:lvl>
  </w:abstractNum>
  <w:abstractNum w:abstractNumId="8">
    <w:nsid w:val="00000009"/>
    <w:multiLevelType w:val="singleLevel"/>
    <w:tmpl w:val="00000009"/>
    <w:name w:val="WW8Num8"/>
    <w:lvl w:ilvl="0">
      <w:start w:val="1"/>
      <w:numFmt w:val="bullet"/>
      <w:pStyle w:val="Puntoelenco21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/>
      </w:rPr>
    </w:lvl>
  </w:abstractNum>
  <w:abstractNum w:abstractNumId="9">
    <w:nsid w:val="0000000A"/>
    <w:multiLevelType w:val="singleLevel"/>
    <w:tmpl w:val="0000000A"/>
    <w:name w:val="WW8Num9"/>
    <w:lvl w:ilvl="0">
      <w:start w:val="1"/>
      <w:numFmt w:val="decimal"/>
      <w:pStyle w:val="Numeroelenco1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0000000B"/>
    <w:multiLevelType w:val="singleLevel"/>
    <w:tmpl w:val="0000000B"/>
    <w:name w:val="WW8Num10"/>
    <w:lvl w:ilvl="0">
      <w:start w:val="1"/>
      <w:numFmt w:val="bullet"/>
      <w:pStyle w:val="Puntoelenco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1">
    <w:nsid w:val="0000000C"/>
    <w:multiLevelType w:val="singleLevel"/>
    <w:tmpl w:val="0000000C"/>
    <w:name w:val="WW8Num1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2">
    <w:nsid w:val="0000000D"/>
    <w:multiLevelType w:val="singleLevel"/>
    <w:tmpl w:val="0000000D"/>
    <w:name w:val="WW8Num12"/>
    <w:lvl w:ilvl="0">
      <w:start w:val="1"/>
      <w:numFmt w:val="bullet"/>
      <w:lvlText w:val=""/>
      <w:lvlJc w:val="left"/>
      <w:pPr>
        <w:tabs>
          <w:tab w:val="num" w:pos="1069"/>
        </w:tabs>
        <w:ind w:left="1069" w:hanging="360"/>
      </w:pPr>
      <w:rPr>
        <w:rFonts w:ascii="Symbol" w:hAnsi="Symbol"/>
        <w:sz w:val="20"/>
      </w:rPr>
    </w:lvl>
  </w:abstractNum>
  <w:abstractNum w:abstractNumId="13">
    <w:nsid w:val="0000000E"/>
    <w:multiLevelType w:val="singleLevel"/>
    <w:tmpl w:val="0000000E"/>
    <w:name w:val="WW8Num13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  <w:sz w:val="20"/>
      </w:rPr>
    </w:lvl>
  </w:abstractNum>
  <w:abstractNum w:abstractNumId="14">
    <w:nsid w:val="0000000F"/>
    <w:multiLevelType w:val="singleLevel"/>
    <w:tmpl w:val="0000000F"/>
    <w:name w:val="WW8Num1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  <w:sz w:val="20"/>
      </w:rPr>
    </w:lvl>
  </w:abstractNum>
  <w:abstractNum w:abstractNumId="15">
    <w:nsid w:val="00000010"/>
    <w:multiLevelType w:val="singleLevel"/>
    <w:tmpl w:val="00000010"/>
    <w:name w:val="WW8Num15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6">
    <w:nsid w:val="00000011"/>
    <w:multiLevelType w:val="singleLevel"/>
    <w:tmpl w:val="00000011"/>
    <w:name w:val="WW8Num17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sz w:val="20"/>
      </w:rPr>
    </w:lvl>
  </w:abstractNum>
  <w:abstractNum w:abstractNumId="17">
    <w:nsid w:val="00000012"/>
    <w:multiLevelType w:val="singleLevel"/>
    <w:tmpl w:val="00000012"/>
    <w:name w:val="WW8Num1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8">
    <w:nsid w:val="00000013"/>
    <w:multiLevelType w:val="singleLevel"/>
    <w:tmpl w:val="00000013"/>
    <w:name w:val="WW8Num19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sz w:val="20"/>
      </w:rPr>
    </w:lvl>
  </w:abstractNum>
  <w:abstractNum w:abstractNumId="19">
    <w:nsid w:val="00000014"/>
    <w:multiLevelType w:val="singleLevel"/>
    <w:tmpl w:val="00000014"/>
    <w:name w:val="WW8Num2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20">
    <w:nsid w:val="11814755"/>
    <w:multiLevelType w:val="hybridMultilevel"/>
    <w:tmpl w:val="83D87912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E42E7086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2" w:tplc="0410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1">
    <w:nsid w:val="12A450BA"/>
    <w:multiLevelType w:val="hybridMultilevel"/>
    <w:tmpl w:val="530A2446"/>
    <w:lvl w:ilvl="0" w:tplc="2DE4DDEA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Calibri Light" w:hAnsi="Symbol" w:cs="Aria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12BA148A"/>
    <w:multiLevelType w:val="hybridMultilevel"/>
    <w:tmpl w:val="4F8C1004"/>
    <w:lvl w:ilvl="0" w:tplc="E42E7086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plc="E42E7086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192D0EC2"/>
    <w:multiLevelType w:val="hybridMultilevel"/>
    <w:tmpl w:val="95B264AC"/>
    <w:lvl w:ilvl="0" w:tplc="E42E7086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19FF7ABE"/>
    <w:multiLevelType w:val="hybridMultilevel"/>
    <w:tmpl w:val="341C6A22"/>
    <w:lvl w:ilvl="0" w:tplc="2DE4DDEA">
      <w:numFmt w:val="bullet"/>
      <w:lvlText w:val=""/>
      <w:lvlJc w:val="left"/>
      <w:pPr>
        <w:tabs>
          <w:tab w:val="num" w:pos="1069"/>
        </w:tabs>
        <w:ind w:left="1069" w:hanging="360"/>
      </w:pPr>
      <w:rPr>
        <w:rFonts w:ascii="Symbol" w:eastAsia="Times New Roman" w:hAnsi="Symbol" w:cs="Arial" w:hint="default"/>
        <w:sz w:val="20"/>
      </w:rPr>
    </w:lvl>
    <w:lvl w:ilvl="1" w:tplc="E42E7086">
      <w:start w:val="1"/>
      <w:numFmt w:val="bullet"/>
      <w:lvlText w:val=""/>
      <w:lvlJc w:val="left"/>
      <w:pPr>
        <w:tabs>
          <w:tab w:val="num" w:pos="2149"/>
        </w:tabs>
        <w:ind w:left="2149" w:hanging="360"/>
      </w:pPr>
      <w:rPr>
        <w:rFonts w:ascii="Symbol" w:hAnsi="Symbol" w:hint="default"/>
        <w:sz w:val="20"/>
      </w:rPr>
    </w:lvl>
    <w:lvl w:ilvl="2" w:tplc="0410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5">
    <w:nsid w:val="1AC47E4D"/>
    <w:multiLevelType w:val="hybridMultilevel"/>
    <w:tmpl w:val="4F8C1004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E42E7086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20801091"/>
    <w:multiLevelType w:val="hybridMultilevel"/>
    <w:tmpl w:val="83CCBD80"/>
    <w:lvl w:ilvl="0" w:tplc="9CF4EDA8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100"/>
        </w:tabs>
        <w:ind w:left="110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20"/>
        </w:tabs>
        <w:ind w:left="18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40"/>
        </w:tabs>
        <w:ind w:left="25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60"/>
        </w:tabs>
        <w:ind w:left="326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80"/>
        </w:tabs>
        <w:ind w:left="39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700"/>
        </w:tabs>
        <w:ind w:left="47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20"/>
        </w:tabs>
        <w:ind w:left="542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40"/>
        </w:tabs>
        <w:ind w:left="6140" w:hanging="360"/>
      </w:pPr>
      <w:rPr>
        <w:rFonts w:ascii="Wingdings" w:hAnsi="Wingdings" w:hint="default"/>
      </w:rPr>
    </w:lvl>
  </w:abstractNum>
  <w:abstractNum w:abstractNumId="27">
    <w:nsid w:val="218C21A0"/>
    <w:multiLevelType w:val="hybridMultilevel"/>
    <w:tmpl w:val="4E56B97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8">
    <w:nsid w:val="25404CDC"/>
    <w:multiLevelType w:val="hybridMultilevel"/>
    <w:tmpl w:val="92BA5452"/>
    <w:lvl w:ilvl="0" w:tplc="2DE4DDEA"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Arial" w:hint="default"/>
      </w:rPr>
    </w:lvl>
    <w:lvl w:ilvl="1" w:tplc="0410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9">
    <w:nsid w:val="25CE0B54"/>
    <w:multiLevelType w:val="hybridMultilevel"/>
    <w:tmpl w:val="00E8140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319B3FB3"/>
    <w:multiLevelType w:val="hybridMultilevel"/>
    <w:tmpl w:val="F2928F4A"/>
    <w:lvl w:ilvl="0" w:tplc="2DE4DDEA"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Calibri Light" w:hAnsi="Symbol" w:cs="Arial" w:hint="default"/>
      </w:rPr>
    </w:lvl>
    <w:lvl w:ilvl="1" w:tplc="0410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1">
    <w:nsid w:val="402633E1"/>
    <w:multiLevelType w:val="hybridMultilevel"/>
    <w:tmpl w:val="EED047D4"/>
    <w:name w:val="WW8Num132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48594977"/>
    <w:multiLevelType w:val="hybridMultilevel"/>
    <w:tmpl w:val="3E0235A8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3">
    <w:nsid w:val="486E6344"/>
    <w:multiLevelType w:val="hybridMultilevel"/>
    <w:tmpl w:val="E2B030DA"/>
    <w:lvl w:ilvl="0" w:tplc="2DE4DDEA"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Calibri Light" w:hAnsi="Symbol" w:cs="Arial" w:hint="default"/>
      </w:rPr>
    </w:lvl>
    <w:lvl w:ilvl="1" w:tplc="0410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4">
    <w:nsid w:val="48F8281F"/>
    <w:multiLevelType w:val="hybridMultilevel"/>
    <w:tmpl w:val="B87E3DA4"/>
    <w:lvl w:ilvl="0" w:tplc="2DE4DDEA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4F2B5E16"/>
    <w:multiLevelType w:val="hybridMultilevel"/>
    <w:tmpl w:val="8CE25DF8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E42E7086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2" w:tplc="0410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6">
    <w:nsid w:val="5FBF6168"/>
    <w:multiLevelType w:val="hybridMultilevel"/>
    <w:tmpl w:val="44C0E266"/>
    <w:name w:val="WW8Num112"/>
    <w:lvl w:ilvl="0" w:tplc="04100001">
      <w:start w:val="1"/>
      <w:numFmt w:val="bullet"/>
      <w:lvlText w:val=""/>
      <w:lvlJc w:val="left"/>
      <w:pPr>
        <w:tabs>
          <w:tab w:val="num" w:pos="717"/>
        </w:tabs>
        <w:ind w:left="71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37"/>
        </w:tabs>
        <w:ind w:left="143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57"/>
        </w:tabs>
        <w:ind w:left="215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77"/>
        </w:tabs>
        <w:ind w:left="287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597"/>
        </w:tabs>
        <w:ind w:left="359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17"/>
        </w:tabs>
        <w:ind w:left="431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37"/>
        </w:tabs>
        <w:ind w:left="503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57"/>
        </w:tabs>
        <w:ind w:left="575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77"/>
        </w:tabs>
        <w:ind w:left="6477" w:hanging="360"/>
      </w:pPr>
      <w:rPr>
        <w:rFonts w:ascii="Wingdings" w:hAnsi="Wingdings" w:hint="default"/>
      </w:rPr>
    </w:lvl>
  </w:abstractNum>
  <w:abstractNum w:abstractNumId="37">
    <w:nsid w:val="6B7714EE"/>
    <w:multiLevelType w:val="hybridMultilevel"/>
    <w:tmpl w:val="3FF654E8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>
    <w:nsid w:val="6DC02DCF"/>
    <w:multiLevelType w:val="hybridMultilevel"/>
    <w:tmpl w:val="4E56A0D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>
    <w:nsid w:val="73084706"/>
    <w:multiLevelType w:val="hybridMultilevel"/>
    <w:tmpl w:val="E6F02600"/>
    <w:lvl w:ilvl="0" w:tplc="9CF4EDA8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23444002">
      <w:start w:val="1"/>
      <w:numFmt w:val="bullet"/>
      <w:lvlText w:val=""/>
      <w:lvlJc w:val="left"/>
      <w:pPr>
        <w:tabs>
          <w:tab w:val="num" w:pos="1100"/>
        </w:tabs>
        <w:ind w:left="1100" w:hanging="360"/>
      </w:pPr>
      <w:rPr>
        <w:rFonts w:ascii="Symbol" w:hAnsi="Symbol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20"/>
        </w:tabs>
        <w:ind w:left="18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40"/>
        </w:tabs>
        <w:ind w:left="25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60"/>
        </w:tabs>
        <w:ind w:left="326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80"/>
        </w:tabs>
        <w:ind w:left="39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700"/>
        </w:tabs>
        <w:ind w:left="47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20"/>
        </w:tabs>
        <w:ind w:left="542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40"/>
        </w:tabs>
        <w:ind w:left="6140" w:hanging="360"/>
      </w:pPr>
      <w:rPr>
        <w:rFonts w:ascii="Wingdings" w:hAnsi="Wingdings" w:hint="default"/>
      </w:rPr>
    </w:lvl>
  </w:abstractNum>
  <w:abstractNum w:abstractNumId="40">
    <w:nsid w:val="76F021FF"/>
    <w:multiLevelType w:val="hybridMultilevel"/>
    <w:tmpl w:val="BA1AE632"/>
    <w:lvl w:ilvl="0" w:tplc="2DE4DDEA"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Calibri Light" w:hAnsi="Symbol" w:cs="Arial" w:hint="default"/>
      </w:rPr>
    </w:lvl>
    <w:lvl w:ilvl="1" w:tplc="0410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1">
    <w:nsid w:val="77EF5DBC"/>
    <w:multiLevelType w:val="hybridMultilevel"/>
    <w:tmpl w:val="7AEE75AC"/>
    <w:lvl w:ilvl="0" w:tplc="2DE4DDEA"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Arial" w:hint="default"/>
      </w:rPr>
    </w:lvl>
    <w:lvl w:ilvl="1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2">
    <w:nsid w:val="780A5BF2"/>
    <w:multiLevelType w:val="hybridMultilevel"/>
    <w:tmpl w:val="16B811E2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32"/>
  </w:num>
  <w:num w:numId="13">
    <w:abstractNumId w:val="22"/>
  </w:num>
  <w:num w:numId="14">
    <w:abstractNumId w:val="23"/>
  </w:num>
  <w:num w:numId="15">
    <w:abstractNumId w:val="25"/>
  </w:num>
  <w:num w:numId="16">
    <w:abstractNumId w:val="28"/>
  </w:num>
  <w:num w:numId="17">
    <w:abstractNumId w:val="20"/>
  </w:num>
  <w:num w:numId="18">
    <w:abstractNumId w:val="24"/>
  </w:num>
  <w:num w:numId="19">
    <w:abstractNumId w:val="29"/>
  </w:num>
  <w:num w:numId="20">
    <w:abstractNumId w:val="26"/>
  </w:num>
  <w:num w:numId="21">
    <w:abstractNumId w:val="27"/>
  </w:num>
  <w:num w:numId="22">
    <w:abstractNumId w:val="34"/>
  </w:num>
  <w:num w:numId="23">
    <w:abstractNumId w:val="35"/>
  </w:num>
  <w:num w:numId="24">
    <w:abstractNumId w:val="42"/>
  </w:num>
  <w:num w:numId="25">
    <w:abstractNumId w:val="38"/>
  </w:num>
  <w:num w:numId="26">
    <w:abstractNumId w:val="37"/>
  </w:num>
  <w:num w:numId="27">
    <w:abstractNumId w:val="41"/>
  </w:num>
  <w:num w:numId="28">
    <w:abstractNumId w:val="39"/>
  </w:num>
  <w:num w:numId="29">
    <w:abstractNumId w:val="30"/>
  </w:num>
  <w:num w:numId="30">
    <w:abstractNumId w:val="21"/>
  </w:num>
  <w:num w:numId="31">
    <w:abstractNumId w:val="40"/>
  </w:num>
  <w:num w:numId="32">
    <w:abstractNumId w:val="33"/>
  </w:num>
  <w:numIdMacAtCleanup w:val="32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isplayBackgroundShape/>
  <w:embedSystemFonts/>
  <w:stylePaneFormatFilter w:val="0000"/>
  <w:doNotTrackMoves/>
  <w:defaultTabStop w:val="709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66D98"/>
    <w:rsid w:val="00001FB6"/>
    <w:rsid w:val="00007C83"/>
    <w:rsid w:val="0001521D"/>
    <w:rsid w:val="000240C7"/>
    <w:rsid w:val="00046CC1"/>
    <w:rsid w:val="0006298D"/>
    <w:rsid w:val="000744CF"/>
    <w:rsid w:val="00075C37"/>
    <w:rsid w:val="0008450B"/>
    <w:rsid w:val="00092C6B"/>
    <w:rsid w:val="000A00CA"/>
    <w:rsid w:val="000A3591"/>
    <w:rsid w:val="000A6A46"/>
    <w:rsid w:val="000B534A"/>
    <w:rsid w:val="000B6A7A"/>
    <w:rsid w:val="000B7B3F"/>
    <w:rsid w:val="000C4EBF"/>
    <w:rsid w:val="000E25A7"/>
    <w:rsid w:val="000E523F"/>
    <w:rsid w:val="000E5DB4"/>
    <w:rsid w:val="000F2284"/>
    <w:rsid w:val="000F2DF8"/>
    <w:rsid w:val="000F5A97"/>
    <w:rsid w:val="000F722A"/>
    <w:rsid w:val="000F7EA2"/>
    <w:rsid w:val="0010524B"/>
    <w:rsid w:val="00107A7B"/>
    <w:rsid w:val="00122B75"/>
    <w:rsid w:val="00123B24"/>
    <w:rsid w:val="00132490"/>
    <w:rsid w:val="00141ADC"/>
    <w:rsid w:val="001421E1"/>
    <w:rsid w:val="00142C5F"/>
    <w:rsid w:val="0015384D"/>
    <w:rsid w:val="00156EDC"/>
    <w:rsid w:val="00164F43"/>
    <w:rsid w:val="00165C64"/>
    <w:rsid w:val="00166CDE"/>
    <w:rsid w:val="00186BE7"/>
    <w:rsid w:val="00191225"/>
    <w:rsid w:val="001974A5"/>
    <w:rsid w:val="001A220A"/>
    <w:rsid w:val="001A41F8"/>
    <w:rsid w:val="001B15D4"/>
    <w:rsid w:val="001B3F9F"/>
    <w:rsid w:val="001B4937"/>
    <w:rsid w:val="001B72B0"/>
    <w:rsid w:val="001C6491"/>
    <w:rsid w:val="001E3175"/>
    <w:rsid w:val="001F129A"/>
    <w:rsid w:val="001F24B6"/>
    <w:rsid w:val="0020268E"/>
    <w:rsid w:val="0021103D"/>
    <w:rsid w:val="0021145F"/>
    <w:rsid w:val="00214E60"/>
    <w:rsid w:val="00217F60"/>
    <w:rsid w:val="00224261"/>
    <w:rsid w:val="002277B3"/>
    <w:rsid w:val="002377AD"/>
    <w:rsid w:val="002476B5"/>
    <w:rsid w:val="00263D23"/>
    <w:rsid w:val="00265EEC"/>
    <w:rsid w:val="002667E1"/>
    <w:rsid w:val="00272018"/>
    <w:rsid w:val="0028185A"/>
    <w:rsid w:val="0028240C"/>
    <w:rsid w:val="002927C0"/>
    <w:rsid w:val="00292EE0"/>
    <w:rsid w:val="002A42CF"/>
    <w:rsid w:val="002A7B1D"/>
    <w:rsid w:val="002B6A31"/>
    <w:rsid w:val="002D7066"/>
    <w:rsid w:val="002E07DE"/>
    <w:rsid w:val="002E1276"/>
    <w:rsid w:val="002E12D3"/>
    <w:rsid w:val="002E16FB"/>
    <w:rsid w:val="002E6346"/>
    <w:rsid w:val="002F11D6"/>
    <w:rsid w:val="00301A3F"/>
    <w:rsid w:val="00301EAC"/>
    <w:rsid w:val="003102E6"/>
    <w:rsid w:val="00311829"/>
    <w:rsid w:val="00315277"/>
    <w:rsid w:val="00317F99"/>
    <w:rsid w:val="0032396F"/>
    <w:rsid w:val="00332DD6"/>
    <w:rsid w:val="00333D9D"/>
    <w:rsid w:val="0033578F"/>
    <w:rsid w:val="00344DB1"/>
    <w:rsid w:val="00350742"/>
    <w:rsid w:val="00362992"/>
    <w:rsid w:val="00363DA9"/>
    <w:rsid w:val="00370B55"/>
    <w:rsid w:val="003757F7"/>
    <w:rsid w:val="00377184"/>
    <w:rsid w:val="003B6BA2"/>
    <w:rsid w:val="003C33F7"/>
    <w:rsid w:val="003C3C00"/>
    <w:rsid w:val="003C53D1"/>
    <w:rsid w:val="003C7728"/>
    <w:rsid w:val="003D26E7"/>
    <w:rsid w:val="003D2A2C"/>
    <w:rsid w:val="003D416A"/>
    <w:rsid w:val="003D42C4"/>
    <w:rsid w:val="003D52C3"/>
    <w:rsid w:val="003D7AFC"/>
    <w:rsid w:val="003E4F5F"/>
    <w:rsid w:val="003F18FC"/>
    <w:rsid w:val="003F7A93"/>
    <w:rsid w:val="00413AAE"/>
    <w:rsid w:val="00414537"/>
    <w:rsid w:val="00417BA2"/>
    <w:rsid w:val="004254BC"/>
    <w:rsid w:val="00427E64"/>
    <w:rsid w:val="004325F6"/>
    <w:rsid w:val="00433649"/>
    <w:rsid w:val="00436B6D"/>
    <w:rsid w:val="004406B4"/>
    <w:rsid w:val="00444749"/>
    <w:rsid w:val="00453AA7"/>
    <w:rsid w:val="00455ADA"/>
    <w:rsid w:val="00460CC1"/>
    <w:rsid w:val="004830D8"/>
    <w:rsid w:val="00483C42"/>
    <w:rsid w:val="004872F1"/>
    <w:rsid w:val="004A4E36"/>
    <w:rsid w:val="004A51D3"/>
    <w:rsid w:val="004B160C"/>
    <w:rsid w:val="004B6674"/>
    <w:rsid w:val="004D0F8E"/>
    <w:rsid w:val="004D2D0F"/>
    <w:rsid w:val="004E06B4"/>
    <w:rsid w:val="004F1F36"/>
    <w:rsid w:val="004F3234"/>
    <w:rsid w:val="004F5CE4"/>
    <w:rsid w:val="00500746"/>
    <w:rsid w:val="00513898"/>
    <w:rsid w:val="00513919"/>
    <w:rsid w:val="00514307"/>
    <w:rsid w:val="00515016"/>
    <w:rsid w:val="00515D65"/>
    <w:rsid w:val="00520BC0"/>
    <w:rsid w:val="00520F26"/>
    <w:rsid w:val="005213D6"/>
    <w:rsid w:val="00521F46"/>
    <w:rsid w:val="00526A59"/>
    <w:rsid w:val="0052769F"/>
    <w:rsid w:val="00527F23"/>
    <w:rsid w:val="00541A66"/>
    <w:rsid w:val="00555F9E"/>
    <w:rsid w:val="00564D95"/>
    <w:rsid w:val="00580AE4"/>
    <w:rsid w:val="00581E89"/>
    <w:rsid w:val="00591002"/>
    <w:rsid w:val="00591D40"/>
    <w:rsid w:val="005A1271"/>
    <w:rsid w:val="005A439C"/>
    <w:rsid w:val="005A5338"/>
    <w:rsid w:val="005A59B1"/>
    <w:rsid w:val="005B36C3"/>
    <w:rsid w:val="005B426F"/>
    <w:rsid w:val="005B4967"/>
    <w:rsid w:val="005B768F"/>
    <w:rsid w:val="005B7FB4"/>
    <w:rsid w:val="005C58D6"/>
    <w:rsid w:val="005E0675"/>
    <w:rsid w:val="005E35D5"/>
    <w:rsid w:val="005E4279"/>
    <w:rsid w:val="00602F30"/>
    <w:rsid w:val="00607DD3"/>
    <w:rsid w:val="006178BD"/>
    <w:rsid w:val="006275F4"/>
    <w:rsid w:val="006315EA"/>
    <w:rsid w:val="00634BBD"/>
    <w:rsid w:val="00651B50"/>
    <w:rsid w:val="006526F7"/>
    <w:rsid w:val="0065571F"/>
    <w:rsid w:val="00656158"/>
    <w:rsid w:val="0066278D"/>
    <w:rsid w:val="00663BCF"/>
    <w:rsid w:val="00665833"/>
    <w:rsid w:val="00665CB1"/>
    <w:rsid w:val="0067163F"/>
    <w:rsid w:val="00672CFC"/>
    <w:rsid w:val="00677A0D"/>
    <w:rsid w:val="006A6B89"/>
    <w:rsid w:val="006B043A"/>
    <w:rsid w:val="006B4B0C"/>
    <w:rsid w:val="006C0277"/>
    <w:rsid w:val="006C351E"/>
    <w:rsid w:val="006D20BE"/>
    <w:rsid w:val="006D33F4"/>
    <w:rsid w:val="006D6B52"/>
    <w:rsid w:val="006D6CD6"/>
    <w:rsid w:val="006E76D9"/>
    <w:rsid w:val="00702000"/>
    <w:rsid w:val="0070232C"/>
    <w:rsid w:val="0071152F"/>
    <w:rsid w:val="00714037"/>
    <w:rsid w:val="0071507E"/>
    <w:rsid w:val="007220BE"/>
    <w:rsid w:val="00723E2C"/>
    <w:rsid w:val="00724320"/>
    <w:rsid w:val="00724E04"/>
    <w:rsid w:val="00732C10"/>
    <w:rsid w:val="00742F27"/>
    <w:rsid w:val="00747E9B"/>
    <w:rsid w:val="007500A0"/>
    <w:rsid w:val="00753727"/>
    <w:rsid w:val="007622C8"/>
    <w:rsid w:val="00773151"/>
    <w:rsid w:val="00781A36"/>
    <w:rsid w:val="00782956"/>
    <w:rsid w:val="00783464"/>
    <w:rsid w:val="007B48AE"/>
    <w:rsid w:val="007B493A"/>
    <w:rsid w:val="007C06FE"/>
    <w:rsid w:val="007C1567"/>
    <w:rsid w:val="007C3D85"/>
    <w:rsid w:val="007D1609"/>
    <w:rsid w:val="007D41C2"/>
    <w:rsid w:val="007F1FA2"/>
    <w:rsid w:val="007F3267"/>
    <w:rsid w:val="007F44C2"/>
    <w:rsid w:val="00804715"/>
    <w:rsid w:val="0080572B"/>
    <w:rsid w:val="008075A8"/>
    <w:rsid w:val="00813F7D"/>
    <w:rsid w:val="0082112C"/>
    <w:rsid w:val="008326FD"/>
    <w:rsid w:val="0083483B"/>
    <w:rsid w:val="00845692"/>
    <w:rsid w:val="00852489"/>
    <w:rsid w:val="00857675"/>
    <w:rsid w:val="008618C5"/>
    <w:rsid w:val="00864C1C"/>
    <w:rsid w:val="00866061"/>
    <w:rsid w:val="00880FA5"/>
    <w:rsid w:val="00884F04"/>
    <w:rsid w:val="00885F2A"/>
    <w:rsid w:val="008861EB"/>
    <w:rsid w:val="00893C61"/>
    <w:rsid w:val="008B3065"/>
    <w:rsid w:val="008B62EA"/>
    <w:rsid w:val="008B6986"/>
    <w:rsid w:val="008C021E"/>
    <w:rsid w:val="008C5C30"/>
    <w:rsid w:val="008D1596"/>
    <w:rsid w:val="008E433B"/>
    <w:rsid w:val="008E4D02"/>
    <w:rsid w:val="008F6D28"/>
    <w:rsid w:val="0090280F"/>
    <w:rsid w:val="00904582"/>
    <w:rsid w:val="009059A1"/>
    <w:rsid w:val="00924A0C"/>
    <w:rsid w:val="00930899"/>
    <w:rsid w:val="00935346"/>
    <w:rsid w:val="00935B6C"/>
    <w:rsid w:val="00940908"/>
    <w:rsid w:val="0094174D"/>
    <w:rsid w:val="0094339A"/>
    <w:rsid w:val="00947800"/>
    <w:rsid w:val="00956CEF"/>
    <w:rsid w:val="00962245"/>
    <w:rsid w:val="0097408D"/>
    <w:rsid w:val="009756BB"/>
    <w:rsid w:val="00977B63"/>
    <w:rsid w:val="00990A9E"/>
    <w:rsid w:val="00993933"/>
    <w:rsid w:val="00993BF5"/>
    <w:rsid w:val="009C6880"/>
    <w:rsid w:val="009D5FD4"/>
    <w:rsid w:val="009F0652"/>
    <w:rsid w:val="009F6C10"/>
    <w:rsid w:val="00A07992"/>
    <w:rsid w:val="00A160BC"/>
    <w:rsid w:val="00A17C00"/>
    <w:rsid w:val="00A357D6"/>
    <w:rsid w:val="00A3782F"/>
    <w:rsid w:val="00A44B25"/>
    <w:rsid w:val="00A46E6D"/>
    <w:rsid w:val="00A52F5A"/>
    <w:rsid w:val="00A53982"/>
    <w:rsid w:val="00A56E6E"/>
    <w:rsid w:val="00A67BF5"/>
    <w:rsid w:val="00A70B11"/>
    <w:rsid w:val="00A77D24"/>
    <w:rsid w:val="00A80EF7"/>
    <w:rsid w:val="00A81FB8"/>
    <w:rsid w:val="00A90878"/>
    <w:rsid w:val="00AA7B84"/>
    <w:rsid w:val="00AB2721"/>
    <w:rsid w:val="00AB635C"/>
    <w:rsid w:val="00AC31F2"/>
    <w:rsid w:val="00AD2CD0"/>
    <w:rsid w:val="00AD5672"/>
    <w:rsid w:val="00AE0360"/>
    <w:rsid w:val="00AE2BA0"/>
    <w:rsid w:val="00AF2F95"/>
    <w:rsid w:val="00AF3AE5"/>
    <w:rsid w:val="00B0416F"/>
    <w:rsid w:val="00B10D05"/>
    <w:rsid w:val="00B11BAE"/>
    <w:rsid w:val="00B16103"/>
    <w:rsid w:val="00B32060"/>
    <w:rsid w:val="00B3694F"/>
    <w:rsid w:val="00B4313E"/>
    <w:rsid w:val="00B43762"/>
    <w:rsid w:val="00B53736"/>
    <w:rsid w:val="00B627F3"/>
    <w:rsid w:val="00B653C2"/>
    <w:rsid w:val="00B66D00"/>
    <w:rsid w:val="00B717D2"/>
    <w:rsid w:val="00B72951"/>
    <w:rsid w:val="00B75214"/>
    <w:rsid w:val="00B75692"/>
    <w:rsid w:val="00B76528"/>
    <w:rsid w:val="00B77C44"/>
    <w:rsid w:val="00B8170D"/>
    <w:rsid w:val="00B82BE9"/>
    <w:rsid w:val="00B92C96"/>
    <w:rsid w:val="00B93567"/>
    <w:rsid w:val="00B93FE2"/>
    <w:rsid w:val="00B975B1"/>
    <w:rsid w:val="00BA0BCC"/>
    <w:rsid w:val="00BA1206"/>
    <w:rsid w:val="00BA1E16"/>
    <w:rsid w:val="00BA37A8"/>
    <w:rsid w:val="00BA4F64"/>
    <w:rsid w:val="00BB21B4"/>
    <w:rsid w:val="00BB55E3"/>
    <w:rsid w:val="00BD06E7"/>
    <w:rsid w:val="00BD73DC"/>
    <w:rsid w:val="00BE25D6"/>
    <w:rsid w:val="00BE410C"/>
    <w:rsid w:val="00BE532E"/>
    <w:rsid w:val="00BE6C82"/>
    <w:rsid w:val="00BF18FE"/>
    <w:rsid w:val="00BF21C4"/>
    <w:rsid w:val="00BF6D7A"/>
    <w:rsid w:val="00BF761A"/>
    <w:rsid w:val="00C03B31"/>
    <w:rsid w:val="00C05AC5"/>
    <w:rsid w:val="00C313C7"/>
    <w:rsid w:val="00C37AC6"/>
    <w:rsid w:val="00C43FE6"/>
    <w:rsid w:val="00C5713F"/>
    <w:rsid w:val="00C804BB"/>
    <w:rsid w:val="00C9407F"/>
    <w:rsid w:val="00C95CE6"/>
    <w:rsid w:val="00C97430"/>
    <w:rsid w:val="00CA0968"/>
    <w:rsid w:val="00CA5FF4"/>
    <w:rsid w:val="00CB4829"/>
    <w:rsid w:val="00CB587D"/>
    <w:rsid w:val="00CB60FF"/>
    <w:rsid w:val="00CC12F4"/>
    <w:rsid w:val="00CC463B"/>
    <w:rsid w:val="00CC58FE"/>
    <w:rsid w:val="00CE1D8E"/>
    <w:rsid w:val="00CE2C54"/>
    <w:rsid w:val="00CE3372"/>
    <w:rsid w:val="00CF083F"/>
    <w:rsid w:val="00CF3F59"/>
    <w:rsid w:val="00CF3F72"/>
    <w:rsid w:val="00D03206"/>
    <w:rsid w:val="00D048DD"/>
    <w:rsid w:val="00D05FDB"/>
    <w:rsid w:val="00D06CCD"/>
    <w:rsid w:val="00D10944"/>
    <w:rsid w:val="00D11977"/>
    <w:rsid w:val="00D1214B"/>
    <w:rsid w:val="00D22301"/>
    <w:rsid w:val="00D228AD"/>
    <w:rsid w:val="00D2498F"/>
    <w:rsid w:val="00D31EE0"/>
    <w:rsid w:val="00D37CA5"/>
    <w:rsid w:val="00D43EFD"/>
    <w:rsid w:val="00D4555A"/>
    <w:rsid w:val="00D82D4B"/>
    <w:rsid w:val="00D910BE"/>
    <w:rsid w:val="00D97E24"/>
    <w:rsid w:val="00D97F8E"/>
    <w:rsid w:val="00DA39E2"/>
    <w:rsid w:val="00DA5809"/>
    <w:rsid w:val="00DA77F4"/>
    <w:rsid w:val="00DB5A80"/>
    <w:rsid w:val="00DB76D4"/>
    <w:rsid w:val="00DC21FC"/>
    <w:rsid w:val="00DD09F6"/>
    <w:rsid w:val="00DD4D86"/>
    <w:rsid w:val="00DF21E3"/>
    <w:rsid w:val="00E04945"/>
    <w:rsid w:val="00E06189"/>
    <w:rsid w:val="00E1483D"/>
    <w:rsid w:val="00E157BF"/>
    <w:rsid w:val="00E203C3"/>
    <w:rsid w:val="00E21EC2"/>
    <w:rsid w:val="00E22BCB"/>
    <w:rsid w:val="00E33F5C"/>
    <w:rsid w:val="00E34CBA"/>
    <w:rsid w:val="00E37C87"/>
    <w:rsid w:val="00E415B8"/>
    <w:rsid w:val="00E435EE"/>
    <w:rsid w:val="00E53C3F"/>
    <w:rsid w:val="00E55017"/>
    <w:rsid w:val="00E56DC6"/>
    <w:rsid w:val="00E6192E"/>
    <w:rsid w:val="00E64366"/>
    <w:rsid w:val="00E66D98"/>
    <w:rsid w:val="00E80CCA"/>
    <w:rsid w:val="00E90EF5"/>
    <w:rsid w:val="00E91141"/>
    <w:rsid w:val="00E927D4"/>
    <w:rsid w:val="00E95295"/>
    <w:rsid w:val="00E978B2"/>
    <w:rsid w:val="00EA2879"/>
    <w:rsid w:val="00EB527D"/>
    <w:rsid w:val="00EC214B"/>
    <w:rsid w:val="00EC4D63"/>
    <w:rsid w:val="00ED6CE1"/>
    <w:rsid w:val="00EE5C99"/>
    <w:rsid w:val="00EE7706"/>
    <w:rsid w:val="00EF1222"/>
    <w:rsid w:val="00F15663"/>
    <w:rsid w:val="00F23398"/>
    <w:rsid w:val="00F23AC0"/>
    <w:rsid w:val="00F31BB7"/>
    <w:rsid w:val="00F33552"/>
    <w:rsid w:val="00F362F8"/>
    <w:rsid w:val="00F45EA8"/>
    <w:rsid w:val="00F53D55"/>
    <w:rsid w:val="00F56F75"/>
    <w:rsid w:val="00F731B7"/>
    <w:rsid w:val="00F8039B"/>
    <w:rsid w:val="00F90979"/>
    <w:rsid w:val="00F942D7"/>
    <w:rsid w:val="00FA5DD7"/>
    <w:rsid w:val="00FA6C49"/>
    <w:rsid w:val="00FC430C"/>
    <w:rsid w:val="00FC469D"/>
    <w:rsid w:val="00FC6756"/>
    <w:rsid w:val="00FD2123"/>
    <w:rsid w:val="00FD4113"/>
    <w:rsid w:val="00FD6202"/>
    <w:rsid w:val="00FD63D7"/>
    <w:rsid w:val="00FD793F"/>
    <w:rsid w:val="00FE09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A17C00"/>
    <w:pPr>
      <w:suppressAutoHyphens/>
    </w:pPr>
    <w:rPr>
      <w:sz w:val="24"/>
      <w:szCs w:val="24"/>
      <w:lang w:eastAsia="ar-SA"/>
    </w:rPr>
  </w:style>
  <w:style w:type="paragraph" w:styleId="Titolo1">
    <w:name w:val="heading 1"/>
    <w:basedOn w:val="Normale"/>
    <w:next w:val="Normale"/>
    <w:link w:val="Titolo1Carattere"/>
    <w:qFormat/>
    <w:rsid w:val="00A17C00"/>
    <w:pPr>
      <w:keepNext/>
      <w:numPr>
        <w:numId w:val="1"/>
      </w:numPr>
      <w:ind w:left="0" w:right="1416" w:firstLine="0"/>
      <w:jc w:val="center"/>
      <w:outlineLvl w:val="0"/>
    </w:pPr>
    <w:rPr>
      <w:b/>
      <w:bCs/>
      <w:sz w:val="22"/>
      <w:szCs w:val="22"/>
    </w:rPr>
  </w:style>
  <w:style w:type="paragraph" w:styleId="Titolo2">
    <w:name w:val="heading 2"/>
    <w:basedOn w:val="Normale"/>
    <w:next w:val="Normale"/>
    <w:qFormat/>
    <w:rsid w:val="00A17C00"/>
    <w:pPr>
      <w:keepNext/>
      <w:numPr>
        <w:ilvl w:val="1"/>
        <w:numId w:val="1"/>
      </w:numPr>
      <w:jc w:val="center"/>
      <w:outlineLvl w:val="1"/>
    </w:pPr>
    <w:rPr>
      <w:rFonts w:ascii="Verdana" w:hAnsi="Verdana"/>
      <w:b/>
      <w:bCs/>
      <w:i/>
      <w:iCs/>
      <w:sz w:val="22"/>
    </w:rPr>
  </w:style>
  <w:style w:type="paragraph" w:styleId="Titolo3">
    <w:name w:val="heading 3"/>
    <w:basedOn w:val="Normale"/>
    <w:next w:val="Normale"/>
    <w:qFormat/>
    <w:rsid w:val="00A17C00"/>
    <w:pPr>
      <w:keepNext/>
      <w:numPr>
        <w:ilvl w:val="2"/>
        <w:numId w:val="1"/>
      </w:numPr>
      <w:ind w:left="0" w:right="1416" w:firstLine="0"/>
      <w:jc w:val="center"/>
      <w:outlineLvl w:val="2"/>
    </w:pPr>
    <w:rPr>
      <w:b/>
      <w:bCs/>
    </w:rPr>
  </w:style>
  <w:style w:type="paragraph" w:styleId="Titolo4">
    <w:name w:val="heading 4"/>
    <w:basedOn w:val="Normale"/>
    <w:next w:val="Normale"/>
    <w:qFormat/>
    <w:rsid w:val="00A17C00"/>
    <w:pPr>
      <w:keepNext/>
      <w:numPr>
        <w:ilvl w:val="3"/>
        <w:numId w:val="1"/>
      </w:numPr>
      <w:spacing w:before="240" w:after="60"/>
      <w:outlineLvl w:val="3"/>
    </w:pPr>
    <w:rPr>
      <w:b/>
      <w:bCs/>
      <w:sz w:val="28"/>
      <w:szCs w:val="28"/>
    </w:rPr>
  </w:style>
  <w:style w:type="paragraph" w:styleId="Titolo5">
    <w:name w:val="heading 5"/>
    <w:basedOn w:val="Normale"/>
    <w:next w:val="Normale"/>
    <w:qFormat/>
    <w:rsid w:val="00A17C00"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itolo6">
    <w:name w:val="heading 6"/>
    <w:basedOn w:val="Normale"/>
    <w:next w:val="Normale"/>
    <w:qFormat/>
    <w:rsid w:val="00A17C0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qFormat/>
    <w:rsid w:val="00A17C00"/>
    <w:pPr>
      <w:numPr>
        <w:ilvl w:val="6"/>
        <w:numId w:val="1"/>
      </w:numPr>
      <w:spacing w:before="240" w:after="60"/>
      <w:outlineLvl w:val="6"/>
    </w:pPr>
  </w:style>
  <w:style w:type="paragraph" w:styleId="Titolo8">
    <w:name w:val="heading 8"/>
    <w:basedOn w:val="Normale"/>
    <w:next w:val="Normale"/>
    <w:qFormat/>
    <w:rsid w:val="00A17C00"/>
    <w:pPr>
      <w:keepNext/>
      <w:numPr>
        <w:ilvl w:val="7"/>
        <w:numId w:val="1"/>
      </w:numPr>
      <w:tabs>
        <w:tab w:val="left" w:pos="5103"/>
      </w:tabs>
      <w:ind w:left="3686" w:firstLine="0"/>
      <w:outlineLvl w:val="7"/>
    </w:pPr>
    <w:rPr>
      <w:b/>
      <w:bCs/>
      <w:sz w:val="36"/>
      <w:szCs w:val="36"/>
    </w:rPr>
  </w:style>
  <w:style w:type="paragraph" w:styleId="Titolo9">
    <w:name w:val="heading 9"/>
    <w:basedOn w:val="Normale"/>
    <w:next w:val="Normale"/>
    <w:qFormat/>
    <w:rsid w:val="00A17C00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5z0">
    <w:name w:val="WW8Num5z0"/>
    <w:rsid w:val="00A17C00"/>
    <w:rPr>
      <w:rFonts w:ascii="Symbol" w:hAnsi="Symbol"/>
    </w:rPr>
  </w:style>
  <w:style w:type="character" w:customStyle="1" w:styleId="WW8Num6z0">
    <w:name w:val="WW8Num6z0"/>
    <w:rsid w:val="00A17C00"/>
    <w:rPr>
      <w:rFonts w:ascii="Symbol" w:hAnsi="Symbol"/>
    </w:rPr>
  </w:style>
  <w:style w:type="character" w:customStyle="1" w:styleId="WW8Num7z0">
    <w:name w:val="WW8Num7z0"/>
    <w:rsid w:val="00A17C00"/>
    <w:rPr>
      <w:rFonts w:ascii="Symbol" w:hAnsi="Symbol"/>
    </w:rPr>
  </w:style>
  <w:style w:type="character" w:customStyle="1" w:styleId="WW8Num8z0">
    <w:name w:val="WW8Num8z0"/>
    <w:rsid w:val="00A17C00"/>
    <w:rPr>
      <w:rFonts w:ascii="Symbol" w:hAnsi="Symbol"/>
    </w:rPr>
  </w:style>
  <w:style w:type="character" w:customStyle="1" w:styleId="WW8Num10z0">
    <w:name w:val="WW8Num10z0"/>
    <w:rsid w:val="00A17C00"/>
    <w:rPr>
      <w:rFonts w:ascii="Symbol" w:hAnsi="Symbol"/>
    </w:rPr>
  </w:style>
  <w:style w:type="character" w:customStyle="1" w:styleId="WW8Num11z0">
    <w:name w:val="WW8Num11z0"/>
    <w:rsid w:val="00A17C00"/>
    <w:rPr>
      <w:rFonts w:ascii="Symbol" w:hAnsi="Symbol"/>
    </w:rPr>
  </w:style>
  <w:style w:type="character" w:customStyle="1" w:styleId="WW8Num11z1">
    <w:name w:val="WW8Num11z1"/>
    <w:rsid w:val="00A17C00"/>
    <w:rPr>
      <w:rFonts w:ascii="Courier New" w:hAnsi="Courier New"/>
    </w:rPr>
  </w:style>
  <w:style w:type="character" w:customStyle="1" w:styleId="WW8Num11z2">
    <w:name w:val="WW8Num11z2"/>
    <w:rsid w:val="00A17C00"/>
    <w:rPr>
      <w:rFonts w:ascii="Wingdings" w:hAnsi="Wingdings"/>
    </w:rPr>
  </w:style>
  <w:style w:type="character" w:customStyle="1" w:styleId="WW8Num12z0">
    <w:name w:val="WW8Num12z0"/>
    <w:rsid w:val="00A17C00"/>
    <w:rPr>
      <w:rFonts w:ascii="Symbol" w:hAnsi="Symbol"/>
      <w:sz w:val="20"/>
    </w:rPr>
  </w:style>
  <w:style w:type="character" w:customStyle="1" w:styleId="WW8Num12z1">
    <w:name w:val="WW8Num12z1"/>
    <w:rsid w:val="00A17C00"/>
    <w:rPr>
      <w:rFonts w:ascii="Courier New" w:hAnsi="Courier New"/>
    </w:rPr>
  </w:style>
  <w:style w:type="character" w:customStyle="1" w:styleId="WW8Num12z2">
    <w:name w:val="WW8Num12z2"/>
    <w:rsid w:val="00A17C00"/>
    <w:rPr>
      <w:rFonts w:ascii="Wingdings" w:hAnsi="Wingdings"/>
    </w:rPr>
  </w:style>
  <w:style w:type="character" w:customStyle="1" w:styleId="WW8Num12z3">
    <w:name w:val="WW8Num12z3"/>
    <w:rsid w:val="00A17C00"/>
    <w:rPr>
      <w:rFonts w:ascii="Symbol" w:hAnsi="Symbol"/>
    </w:rPr>
  </w:style>
  <w:style w:type="character" w:customStyle="1" w:styleId="WW8Num13z0">
    <w:name w:val="WW8Num13z0"/>
    <w:rsid w:val="00A17C00"/>
    <w:rPr>
      <w:rFonts w:ascii="Symbol" w:hAnsi="Symbol"/>
      <w:sz w:val="20"/>
    </w:rPr>
  </w:style>
  <w:style w:type="character" w:customStyle="1" w:styleId="WW8Num13z1">
    <w:name w:val="WW8Num13z1"/>
    <w:rsid w:val="00A17C00"/>
    <w:rPr>
      <w:rFonts w:ascii="Courier New" w:hAnsi="Courier New"/>
    </w:rPr>
  </w:style>
  <w:style w:type="character" w:customStyle="1" w:styleId="WW8Num13z2">
    <w:name w:val="WW8Num13z2"/>
    <w:rsid w:val="00A17C00"/>
    <w:rPr>
      <w:rFonts w:ascii="Wingdings" w:hAnsi="Wingdings"/>
    </w:rPr>
  </w:style>
  <w:style w:type="character" w:customStyle="1" w:styleId="WW8Num13z3">
    <w:name w:val="WW8Num13z3"/>
    <w:rsid w:val="00A17C00"/>
    <w:rPr>
      <w:rFonts w:ascii="Symbol" w:hAnsi="Symbol"/>
    </w:rPr>
  </w:style>
  <w:style w:type="character" w:customStyle="1" w:styleId="WW8Num14z0">
    <w:name w:val="WW8Num14z0"/>
    <w:rsid w:val="00A17C00"/>
    <w:rPr>
      <w:rFonts w:ascii="Symbol" w:hAnsi="Symbol"/>
      <w:sz w:val="20"/>
    </w:rPr>
  </w:style>
  <w:style w:type="character" w:customStyle="1" w:styleId="WW8Num14z1">
    <w:name w:val="WW8Num14z1"/>
    <w:rsid w:val="00A17C00"/>
    <w:rPr>
      <w:rFonts w:ascii="Courier New" w:hAnsi="Courier New"/>
    </w:rPr>
  </w:style>
  <w:style w:type="character" w:customStyle="1" w:styleId="WW8Num14z2">
    <w:name w:val="WW8Num14z2"/>
    <w:rsid w:val="00A17C00"/>
    <w:rPr>
      <w:rFonts w:ascii="Wingdings" w:hAnsi="Wingdings"/>
    </w:rPr>
  </w:style>
  <w:style w:type="character" w:customStyle="1" w:styleId="WW8Num14z3">
    <w:name w:val="WW8Num14z3"/>
    <w:rsid w:val="00A17C00"/>
    <w:rPr>
      <w:rFonts w:ascii="Symbol" w:hAnsi="Symbol"/>
    </w:rPr>
  </w:style>
  <w:style w:type="character" w:customStyle="1" w:styleId="WW8Num15z0">
    <w:name w:val="WW8Num15z0"/>
    <w:rsid w:val="00A17C00"/>
    <w:rPr>
      <w:rFonts w:ascii="Symbol" w:hAnsi="Symbol"/>
    </w:rPr>
  </w:style>
  <w:style w:type="character" w:customStyle="1" w:styleId="WW8Num15z1">
    <w:name w:val="WW8Num15z1"/>
    <w:rsid w:val="00A17C00"/>
    <w:rPr>
      <w:rFonts w:ascii="Courier New" w:hAnsi="Courier New"/>
    </w:rPr>
  </w:style>
  <w:style w:type="character" w:customStyle="1" w:styleId="WW8Num15z2">
    <w:name w:val="WW8Num15z2"/>
    <w:rsid w:val="00A17C00"/>
    <w:rPr>
      <w:rFonts w:ascii="Wingdings" w:hAnsi="Wingdings"/>
    </w:rPr>
  </w:style>
  <w:style w:type="character" w:customStyle="1" w:styleId="WW8Num16z0">
    <w:name w:val="WW8Num16z0"/>
    <w:rsid w:val="00A17C00"/>
    <w:rPr>
      <w:rFonts w:ascii="Symbol" w:hAnsi="Symbol"/>
      <w:sz w:val="20"/>
    </w:rPr>
  </w:style>
  <w:style w:type="character" w:customStyle="1" w:styleId="WW8Num16z1">
    <w:name w:val="WW8Num16z1"/>
    <w:rsid w:val="00A17C00"/>
    <w:rPr>
      <w:rFonts w:ascii="Courier New" w:hAnsi="Courier New"/>
    </w:rPr>
  </w:style>
  <w:style w:type="character" w:customStyle="1" w:styleId="WW8Num16z2">
    <w:name w:val="WW8Num16z2"/>
    <w:rsid w:val="00A17C00"/>
    <w:rPr>
      <w:rFonts w:ascii="Wingdings" w:hAnsi="Wingdings"/>
    </w:rPr>
  </w:style>
  <w:style w:type="character" w:customStyle="1" w:styleId="WW8Num16z3">
    <w:name w:val="WW8Num16z3"/>
    <w:rsid w:val="00A17C00"/>
    <w:rPr>
      <w:rFonts w:ascii="Symbol" w:hAnsi="Symbol"/>
    </w:rPr>
  </w:style>
  <w:style w:type="character" w:customStyle="1" w:styleId="WW8Num17z0">
    <w:name w:val="WW8Num17z0"/>
    <w:rsid w:val="00A17C00"/>
    <w:rPr>
      <w:rFonts w:ascii="Symbol" w:hAnsi="Symbol"/>
      <w:sz w:val="20"/>
    </w:rPr>
  </w:style>
  <w:style w:type="character" w:customStyle="1" w:styleId="WW8Num17z1">
    <w:name w:val="WW8Num17z1"/>
    <w:rsid w:val="00A17C00"/>
    <w:rPr>
      <w:rFonts w:ascii="Courier New" w:hAnsi="Courier New"/>
    </w:rPr>
  </w:style>
  <w:style w:type="character" w:customStyle="1" w:styleId="WW8Num17z2">
    <w:name w:val="WW8Num17z2"/>
    <w:rsid w:val="00A17C00"/>
    <w:rPr>
      <w:rFonts w:ascii="Wingdings" w:hAnsi="Wingdings"/>
    </w:rPr>
  </w:style>
  <w:style w:type="character" w:customStyle="1" w:styleId="WW8Num17z3">
    <w:name w:val="WW8Num17z3"/>
    <w:rsid w:val="00A17C00"/>
    <w:rPr>
      <w:rFonts w:ascii="Symbol" w:hAnsi="Symbol"/>
    </w:rPr>
  </w:style>
  <w:style w:type="character" w:customStyle="1" w:styleId="WW8Num18z0">
    <w:name w:val="WW8Num18z0"/>
    <w:rsid w:val="00A17C00"/>
    <w:rPr>
      <w:rFonts w:ascii="Symbol" w:hAnsi="Symbol"/>
    </w:rPr>
  </w:style>
  <w:style w:type="character" w:customStyle="1" w:styleId="WW8Num18z2">
    <w:name w:val="WW8Num18z2"/>
    <w:rsid w:val="00A17C00"/>
    <w:rPr>
      <w:rFonts w:ascii="Wingdings" w:hAnsi="Wingdings"/>
    </w:rPr>
  </w:style>
  <w:style w:type="character" w:customStyle="1" w:styleId="WW8Num18z4">
    <w:name w:val="WW8Num18z4"/>
    <w:rsid w:val="00A17C00"/>
    <w:rPr>
      <w:rFonts w:ascii="Courier New" w:hAnsi="Courier New"/>
    </w:rPr>
  </w:style>
  <w:style w:type="character" w:customStyle="1" w:styleId="WW8Num19z0">
    <w:name w:val="WW8Num19z0"/>
    <w:rsid w:val="00A17C00"/>
    <w:rPr>
      <w:rFonts w:ascii="Symbol" w:hAnsi="Symbol"/>
      <w:sz w:val="20"/>
    </w:rPr>
  </w:style>
  <w:style w:type="character" w:customStyle="1" w:styleId="WW8Num19z1">
    <w:name w:val="WW8Num19z1"/>
    <w:rsid w:val="00A17C00"/>
    <w:rPr>
      <w:rFonts w:ascii="Courier New" w:hAnsi="Courier New"/>
    </w:rPr>
  </w:style>
  <w:style w:type="character" w:customStyle="1" w:styleId="WW8Num19z2">
    <w:name w:val="WW8Num19z2"/>
    <w:rsid w:val="00A17C00"/>
    <w:rPr>
      <w:rFonts w:ascii="Wingdings" w:hAnsi="Wingdings"/>
    </w:rPr>
  </w:style>
  <w:style w:type="character" w:customStyle="1" w:styleId="WW8Num19z3">
    <w:name w:val="WW8Num19z3"/>
    <w:rsid w:val="00A17C00"/>
    <w:rPr>
      <w:rFonts w:ascii="Symbol" w:hAnsi="Symbol"/>
    </w:rPr>
  </w:style>
  <w:style w:type="character" w:customStyle="1" w:styleId="WW8Num20z0">
    <w:name w:val="WW8Num20z0"/>
    <w:rsid w:val="00A17C00"/>
    <w:rPr>
      <w:rFonts w:ascii="Symbol" w:hAnsi="Symbol"/>
    </w:rPr>
  </w:style>
  <w:style w:type="character" w:customStyle="1" w:styleId="WW8Num20z1">
    <w:name w:val="WW8Num20z1"/>
    <w:rsid w:val="00A17C00"/>
    <w:rPr>
      <w:rFonts w:ascii="Symbol" w:hAnsi="Symbol"/>
      <w:sz w:val="20"/>
    </w:rPr>
  </w:style>
  <w:style w:type="character" w:customStyle="1" w:styleId="WW8Num20z2">
    <w:name w:val="WW8Num20z2"/>
    <w:rsid w:val="00A17C00"/>
    <w:rPr>
      <w:rFonts w:ascii="Wingdings" w:hAnsi="Wingdings"/>
    </w:rPr>
  </w:style>
  <w:style w:type="character" w:customStyle="1" w:styleId="WW8Num20z4">
    <w:name w:val="WW8Num20z4"/>
    <w:rsid w:val="00A17C00"/>
    <w:rPr>
      <w:rFonts w:ascii="Courier New" w:hAnsi="Courier New"/>
    </w:rPr>
  </w:style>
  <w:style w:type="character" w:customStyle="1" w:styleId="Carpredefinitoparagrafo1">
    <w:name w:val="Car. predefinito paragrafo1"/>
    <w:rsid w:val="00A17C00"/>
  </w:style>
  <w:style w:type="character" w:styleId="Collegamentoipertestuale">
    <w:name w:val="Hyperlink"/>
    <w:basedOn w:val="Carpredefinitoparagrafo1"/>
    <w:rsid w:val="00A17C00"/>
    <w:rPr>
      <w:color w:val="0000FF"/>
      <w:u w:val="single"/>
    </w:rPr>
  </w:style>
  <w:style w:type="character" w:styleId="Numeropagina">
    <w:name w:val="page number"/>
    <w:basedOn w:val="Carpredefinitoparagrafo1"/>
    <w:rsid w:val="00A17C00"/>
  </w:style>
  <w:style w:type="character" w:styleId="Collegamentovisitato">
    <w:name w:val="FollowedHyperlink"/>
    <w:basedOn w:val="Carpredefinitoparagrafo1"/>
    <w:rsid w:val="00A17C00"/>
    <w:rPr>
      <w:color w:val="800080"/>
      <w:u w:val="single"/>
    </w:rPr>
  </w:style>
  <w:style w:type="character" w:customStyle="1" w:styleId="Punti">
    <w:name w:val="Punti"/>
    <w:rsid w:val="00A17C00"/>
    <w:rPr>
      <w:rFonts w:ascii="OpenSymbol" w:eastAsia="OpenSymbol" w:hAnsi="OpenSymbol" w:cs="OpenSymbol"/>
    </w:rPr>
  </w:style>
  <w:style w:type="paragraph" w:customStyle="1" w:styleId="Intestazione1">
    <w:name w:val="Intestazione1"/>
    <w:basedOn w:val="Normale"/>
    <w:next w:val="Corpodeltesto"/>
    <w:rsid w:val="00A17C00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Corpodeltesto">
    <w:name w:val="Body Text"/>
    <w:basedOn w:val="Normale"/>
    <w:rsid w:val="00A17C00"/>
    <w:pPr>
      <w:jc w:val="both"/>
    </w:pPr>
    <w:rPr>
      <w:rFonts w:ascii="Verdana" w:hAnsi="Verdana"/>
      <w:sz w:val="20"/>
    </w:rPr>
  </w:style>
  <w:style w:type="paragraph" w:styleId="Elenco">
    <w:name w:val="List"/>
    <w:basedOn w:val="Normale"/>
    <w:rsid w:val="00A17C00"/>
    <w:pPr>
      <w:ind w:left="283" w:hanging="283"/>
    </w:pPr>
  </w:style>
  <w:style w:type="paragraph" w:customStyle="1" w:styleId="Didascalia1">
    <w:name w:val="Didascalia1"/>
    <w:basedOn w:val="Normale"/>
    <w:next w:val="Normale"/>
    <w:rsid w:val="00A17C00"/>
    <w:pPr>
      <w:spacing w:before="120" w:after="120"/>
    </w:pPr>
    <w:rPr>
      <w:b/>
      <w:bCs/>
      <w:sz w:val="20"/>
      <w:szCs w:val="20"/>
    </w:rPr>
  </w:style>
  <w:style w:type="paragraph" w:customStyle="1" w:styleId="Indice">
    <w:name w:val="Indice"/>
    <w:basedOn w:val="Normale"/>
    <w:rsid w:val="00A17C00"/>
    <w:pPr>
      <w:suppressLineNumbers/>
    </w:pPr>
    <w:rPr>
      <w:rFonts w:cs="Mangal"/>
    </w:rPr>
  </w:style>
  <w:style w:type="paragraph" w:styleId="Rientrocorpodeltesto">
    <w:name w:val="Body Text Indent"/>
    <w:basedOn w:val="Normale"/>
    <w:link w:val="RientrocorpodeltestoCarattere"/>
    <w:rsid w:val="00A17C00"/>
    <w:pPr>
      <w:spacing w:after="240"/>
      <w:jc w:val="center"/>
    </w:pPr>
    <w:rPr>
      <w:rFonts w:ascii="Arial" w:hAnsi="Arial" w:cs="Arial"/>
      <w:b/>
      <w:bCs/>
      <w:sz w:val="36"/>
      <w:szCs w:val="36"/>
    </w:rPr>
  </w:style>
  <w:style w:type="paragraph" w:styleId="Intestazione">
    <w:name w:val="header"/>
    <w:basedOn w:val="Normale"/>
    <w:rsid w:val="00A17C0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A17C00"/>
    <w:pPr>
      <w:tabs>
        <w:tab w:val="center" w:pos="4819"/>
        <w:tab w:val="right" w:pos="9638"/>
      </w:tabs>
    </w:pPr>
  </w:style>
  <w:style w:type="paragraph" w:customStyle="1" w:styleId="Corpodeltesto21">
    <w:name w:val="Corpo del testo 21"/>
    <w:basedOn w:val="Normale"/>
    <w:rsid w:val="00A17C00"/>
    <w:pPr>
      <w:spacing w:after="120" w:line="480" w:lineRule="auto"/>
    </w:pPr>
  </w:style>
  <w:style w:type="paragraph" w:customStyle="1" w:styleId="Corpodeltesto31">
    <w:name w:val="Corpo del testo 31"/>
    <w:basedOn w:val="Normale"/>
    <w:rsid w:val="00A17C00"/>
    <w:pPr>
      <w:spacing w:after="120"/>
    </w:pPr>
    <w:rPr>
      <w:sz w:val="16"/>
      <w:szCs w:val="16"/>
    </w:rPr>
  </w:style>
  <w:style w:type="paragraph" w:customStyle="1" w:styleId="Data1">
    <w:name w:val="Data1"/>
    <w:basedOn w:val="Normale"/>
    <w:next w:val="Normale"/>
    <w:rsid w:val="00A17C00"/>
  </w:style>
  <w:style w:type="paragraph" w:customStyle="1" w:styleId="Elenco21">
    <w:name w:val="Elenco 21"/>
    <w:basedOn w:val="Normale"/>
    <w:rsid w:val="00A17C00"/>
    <w:pPr>
      <w:ind w:left="566" w:hanging="283"/>
    </w:pPr>
  </w:style>
  <w:style w:type="paragraph" w:customStyle="1" w:styleId="Elenco31">
    <w:name w:val="Elenco 31"/>
    <w:basedOn w:val="Normale"/>
    <w:rsid w:val="00A17C00"/>
    <w:pPr>
      <w:ind w:left="849" w:hanging="283"/>
    </w:pPr>
  </w:style>
  <w:style w:type="paragraph" w:customStyle="1" w:styleId="Elenco41">
    <w:name w:val="Elenco 41"/>
    <w:basedOn w:val="Normale"/>
    <w:rsid w:val="00A17C00"/>
    <w:pPr>
      <w:ind w:left="1132" w:hanging="283"/>
    </w:pPr>
  </w:style>
  <w:style w:type="paragraph" w:customStyle="1" w:styleId="Elenco51">
    <w:name w:val="Elenco 51"/>
    <w:basedOn w:val="Normale"/>
    <w:rsid w:val="00A17C00"/>
    <w:pPr>
      <w:ind w:left="1415" w:hanging="283"/>
    </w:pPr>
  </w:style>
  <w:style w:type="paragraph" w:customStyle="1" w:styleId="Elencocontinua1">
    <w:name w:val="Elenco continua1"/>
    <w:basedOn w:val="Normale"/>
    <w:rsid w:val="00A17C00"/>
    <w:pPr>
      <w:spacing w:after="120"/>
      <w:ind w:left="283"/>
    </w:pPr>
  </w:style>
  <w:style w:type="paragraph" w:customStyle="1" w:styleId="Elencocontinua21">
    <w:name w:val="Elenco continua 21"/>
    <w:basedOn w:val="Normale"/>
    <w:rsid w:val="00A17C00"/>
    <w:pPr>
      <w:spacing w:after="120"/>
      <w:ind w:left="566"/>
    </w:pPr>
  </w:style>
  <w:style w:type="paragraph" w:customStyle="1" w:styleId="Elencocontinua31">
    <w:name w:val="Elenco continua 31"/>
    <w:basedOn w:val="Normale"/>
    <w:rsid w:val="00A17C00"/>
    <w:pPr>
      <w:spacing w:after="120"/>
      <w:ind w:left="849"/>
    </w:pPr>
  </w:style>
  <w:style w:type="paragraph" w:customStyle="1" w:styleId="Elencocontinua41">
    <w:name w:val="Elenco continua 41"/>
    <w:basedOn w:val="Normale"/>
    <w:rsid w:val="00A17C00"/>
    <w:pPr>
      <w:spacing w:after="120"/>
      <w:ind w:left="1132"/>
    </w:pPr>
  </w:style>
  <w:style w:type="paragraph" w:customStyle="1" w:styleId="Elencocontinua51">
    <w:name w:val="Elenco continua 51"/>
    <w:basedOn w:val="Normale"/>
    <w:rsid w:val="00A17C00"/>
    <w:pPr>
      <w:spacing w:after="120"/>
      <w:ind w:left="1415"/>
    </w:pPr>
  </w:style>
  <w:style w:type="paragraph" w:styleId="Firma">
    <w:name w:val="Signature"/>
    <w:basedOn w:val="Normale"/>
    <w:rsid w:val="00A17C00"/>
    <w:pPr>
      <w:ind w:left="4252"/>
    </w:pPr>
  </w:style>
  <w:style w:type="paragraph" w:styleId="Firmadipostaelettronica">
    <w:name w:val="E-mail Signature"/>
    <w:basedOn w:val="Normale"/>
    <w:rsid w:val="00A17C00"/>
  </w:style>
  <w:style w:type="paragraph" w:customStyle="1" w:styleId="Formuladiapertura1">
    <w:name w:val="Formula di apertura1"/>
    <w:basedOn w:val="Normale"/>
    <w:next w:val="Normale"/>
    <w:rsid w:val="00A17C00"/>
  </w:style>
  <w:style w:type="paragraph" w:customStyle="1" w:styleId="Formuladichiusura1">
    <w:name w:val="Formula di chiusura1"/>
    <w:basedOn w:val="Normale"/>
    <w:rsid w:val="00A17C00"/>
    <w:pPr>
      <w:ind w:left="4252"/>
    </w:pPr>
  </w:style>
  <w:style w:type="paragraph" w:styleId="Indice1">
    <w:name w:val="index 1"/>
    <w:basedOn w:val="Normale"/>
    <w:next w:val="Normale"/>
    <w:rsid w:val="00A17C00"/>
    <w:pPr>
      <w:ind w:left="240" w:hanging="240"/>
    </w:pPr>
  </w:style>
  <w:style w:type="paragraph" w:styleId="Indice2">
    <w:name w:val="index 2"/>
    <w:basedOn w:val="Normale"/>
    <w:next w:val="Normale"/>
    <w:rsid w:val="00A17C00"/>
    <w:pPr>
      <w:ind w:left="480" w:hanging="240"/>
    </w:pPr>
  </w:style>
  <w:style w:type="paragraph" w:styleId="Indice3">
    <w:name w:val="index 3"/>
    <w:basedOn w:val="Normale"/>
    <w:next w:val="Normale"/>
    <w:rsid w:val="00A17C00"/>
    <w:pPr>
      <w:ind w:left="720" w:hanging="240"/>
    </w:pPr>
  </w:style>
  <w:style w:type="paragraph" w:styleId="Sommario4">
    <w:name w:val="toc 4"/>
    <w:basedOn w:val="Normale"/>
    <w:next w:val="Normale"/>
    <w:rsid w:val="00A17C00"/>
    <w:pPr>
      <w:ind w:left="960" w:hanging="240"/>
    </w:pPr>
  </w:style>
  <w:style w:type="paragraph" w:styleId="Sommario5">
    <w:name w:val="toc 5"/>
    <w:basedOn w:val="Normale"/>
    <w:next w:val="Normale"/>
    <w:rsid w:val="00A17C00"/>
    <w:pPr>
      <w:ind w:left="1200" w:hanging="240"/>
    </w:pPr>
  </w:style>
  <w:style w:type="paragraph" w:styleId="Sommario6">
    <w:name w:val="toc 6"/>
    <w:basedOn w:val="Normale"/>
    <w:next w:val="Normale"/>
    <w:rsid w:val="00A17C00"/>
    <w:pPr>
      <w:ind w:left="1440" w:hanging="240"/>
    </w:pPr>
  </w:style>
  <w:style w:type="paragraph" w:styleId="Sommario7">
    <w:name w:val="toc 7"/>
    <w:basedOn w:val="Normale"/>
    <w:next w:val="Normale"/>
    <w:rsid w:val="00A17C00"/>
    <w:pPr>
      <w:ind w:left="1680" w:hanging="240"/>
    </w:pPr>
  </w:style>
  <w:style w:type="paragraph" w:styleId="Sommario8">
    <w:name w:val="toc 8"/>
    <w:basedOn w:val="Normale"/>
    <w:next w:val="Normale"/>
    <w:rsid w:val="00A17C00"/>
    <w:pPr>
      <w:ind w:left="1920" w:hanging="240"/>
    </w:pPr>
  </w:style>
  <w:style w:type="paragraph" w:styleId="Sommario9">
    <w:name w:val="toc 9"/>
    <w:basedOn w:val="Normale"/>
    <w:next w:val="Normale"/>
    <w:rsid w:val="00A17C00"/>
    <w:pPr>
      <w:ind w:left="2160" w:hanging="240"/>
    </w:pPr>
  </w:style>
  <w:style w:type="paragraph" w:customStyle="1" w:styleId="Indicedellefigure1">
    <w:name w:val="Indice delle figure1"/>
    <w:basedOn w:val="Normale"/>
    <w:next w:val="Normale"/>
    <w:rsid w:val="00A17C00"/>
    <w:pPr>
      <w:ind w:left="480" w:hanging="480"/>
    </w:pPr>
  </w:style>
  <w:style w:type="paragraph" w:customStyle="1" w:styleId="Indicefonti1">
    <w:name w:val="Indice fonti1"/>
    <w:basedOn w:val="Normale"/>
    <w:next w:val="Normale"/>
    <w:rsid w:val="00A17C00"/>
    <w:pPr>
      <w:ind w:left="240" w:hanging="240"/>
    </w:pPr>
  </w:style>
  <w:style w:type="paragraph" w:styleId="Indirizzodestinatario">
    <w:name w:val="envelope address"/>
    <w:basedOn w:val="Normale"/>
    <w:rsid w:val="00A17C00"/>
    <w:pPr>
      <w:ind w:left="2880"/>
    </w:pPr>
    <w:rPr>
      <w:rFonts w:ascii="Arial" w:hAnsi="Arial" w:cs="Arial"/>
    </w:rPr>
  </w:style>
  <w:style w:type="paragraph" w:styleId="IndirizzoHTML">
    <w:name w:val="HTML Address"/>
    <w:basedOn w:val="Normale"/>
    <w:rsid w:val="00A17C00"/>
    <w:rPr>
      <w:i/>
      <w:iCs/>
    </w:rPr>
  </w:style>
  <w:style w:type="paragraph" w:styleId="Indirizzomittente">
    <w:name w:val="envelope return"/>
    <w:basedOn w:val="Normale"/>
    <w:rsid w:val="00A17C00"/>
    <w:rPr>
      <w:rFonts w:ascii="Arial" w:hAnsi="Arial" w:cs="Arial"/>
      <w:sz w:val="20"/>
      <w:szCs w:val="20"/>
    </w:rPr>
  </w:style>
  <w:style w:type="paragraph" w:customStyle="1" w:styleId="Intestazionemessaggio1">
    <w:name w:val="Intestazione messaggio1"/>
    <w:basedOn w:val="Normale"/>
    <w:rsid w:val="00A17C00"/>
    <w:pPr>
      <w:pBdr>
        <w:top w:val="single" w:sz="4" w:space="1" w:color="000000"/>
        <w:left w:val="single" w:sz="4" w:space="1" w:color="000000"/>
        <w:bottom w:val="single" w:sz="4" w:space="1" w:color="000000"/>
        <w:right w:val="single" w:sz="4" w:space="1" w:color="000000"/>
      </w:pBdr>
      <w:shd w:val="clear" w:color="auto" w:fill="CCCCCC"/>
      <w:ind w:left="1134" w:hanging="1134"/>
    </w:pPr>
    <w:rPr>
      <w:rFonts w:ascii="Arial" w:hAnsi="Arial" w:cs="Arial"/>
    </w:rPr>
  </w:style>
  <w:style w:type="paragraph" w:customStyle="1" w:styleId="Intestazionenota1">
    <w:name w:val="Intestazione nota1"/>
    <w:basedOn w:val="Normale"/>
    <w:next w:val="Normale"/>
    <w:rsid w:val="00A17C00"/>
  </w:style>
  <w:style w:type="paragraph" w:customStyle="1" w:styleId="Mappadocumento1">
    <w:name w:val="Mappa documento1"/>
    <w:basedOn w:val="Normale"/>
    <w:rsid w:val="00A17C00"/>
    <w:pPr>
      <w:shd w:val="clear" w:color="auto" w:fill="000080"/>
    </w:pPr>
    <w:rPr>
      <w:rFonts w:ascii="Tahoma" w:hAnsi="Tahoma" w:cs="Tahoma"/>
    </w:rPr>
  </w:style>
  <w:style w:type="paragraph" w:styleId="NormaleWeb">
    <w:name w:val="Normal (Web)"/>
    <w:basedOn w:val="Normale"/>
    <w:rsid w:val="00A17C00"/>
  </w:style>
  <w:style w:type="paragraph" w:customStyle="1" w:styleId="Numeroelenco1">
    <w:name w:val="Numero elenco1"/>
    <w:basedOn w:val="Normale"/>
    <w:rsid w:val="00A17C00"/>
    <w:pPr>
      <w:numPr>
        <w:numId w:val="10"/>
      </w:numPr>
    </w:pPr>
  </w:style>
  <w:style w:type="paragraph" w:customStyle="1" w:styleId="Numeroelenco21">
    <w:name w:val="Numero elenco 21"/>
    <w:basedOn w:val="Normale"/>
    <w:rsid w:val="00A17C00"/>
    <w:pPr>
      <w:numPr>
        <w:numId w:val="5"/>
      </w:numPr>
    </w:pPr>
  </w:style>
  <w:style w:type="paragraph" w:customStyle="1" w:styleId="Numeroelenco31">
    <w:name w:val="Numero elenco 31"/>
    <w:basedOn w:val="Normale"/>
    <w:rsid w:val="00A17C00"/>
    <w:pPr>
      <w:numPr>
        <w:numId w:val="4"/>
      </w:numPr>
    </w:pPr>
  </w:style>
  <w:style w:type="paragraph" w:customStyle="1" w:styleId="Numeroelenco41">
    <w:name w:val="Numero elenco 41"/>
    <w:basedOn w:val="Normale"/>
    <w:rsid w:val="00A17C00"/>
    <w:pPr>
      <w:numPr>
        <w:numId w:val="3"/>
      </w:numPr>
    </w:pPr>
  </w:style>
  <w:style w:type="paragraph" w:customStyle="1" w:styleId="Numeroelenco51">
    <w:name w:val="Numero elenco 51"/>
    <w:basedOn w:val="Normale"/>
    <w:rsid w:val="00A17C00"/>
    <w:pPr>
      <w:numPr>
        <w:numId w:val="2"/>
      </w:numPr>
    </w:pPr>
  </w:style>
  <w:style w:type="paragraph" w:styleId="PreformattatoHTML">
    <w:name w:val="HTML Preformatted"/>
    <w:basedOn w:val="Normale"/>
    <w:rsid w:val="00A17C00"/>
    <w:rPr>
      <w:rFonts w:ascii="Courier New" w:hAnsi="Courier New" w:cs="Courier New"/>
      <w:sz w:val="20"/>
      <w:szCs w:val="20"/>
    </w:rPr>
  </w:style>
  <w:style w:type="paragraph" w:customStyle="1" w:styleId="Primorientrocorpodeltesto1">
    <w:name w:val="Primo rientro corpo del testo1"/>
    <w:basedOn w:val="Corpodeltesto"/>
    <w:rsid w:val="00A17C00"/>
    <w:pPr>
      <w:spacing w:after="120"/>
      <w:ind w:firstLine="210"/>
      <w:jc w:val="left"/>
    </w:pPr>
    <w:rPr>
      <w:rFonts w:ascii="Times New Roman" w:hAnsi="Times New Roman"/>
      <w:sz w:val="24"/>
    </w:rPr>
  </w:style>
  <w:style w:type="paragraph" w:customStyle="1" w:styleId="Primorientrocorpodeltesto21">
    <w:name w:val="Primo rientro corpo del testo 21"/>
    <w:basedOn w:val="Rientrocorpodeltesto"/>
    <w:rsid w:val="00A17C00"/>
    <w:pPr>
      <w:spacing w:after="120"/>
      <w:ind w:left="283" w:firstLine="210"/>
      <w:jc w:val="left"/>
    </w:pPr>
    <w:rPr>
      <w:rFonts w:ascii="Times New Roman" w:hAnsi="Times New Roman" w:cs="Times New Roman"/>
      <w:b w:val="0"/>
      <w:bCs w:val="0"/>
      <w:sz w:val="24"/>
      <w:szCs w:val="24"/>
    </w:rPr>
  </w:style>
  <w:style w:type="paragraph" w:customStyle="1" w:styleId="Puntoelenco1">
    <w:name w:val="Punto elenco1"/>
    <w:basedOn w:val="Normale"/>
    <w:rsid w:val="00A17C00"/>
    <w:pPr>
      <w:numPr>
        <w:numId w:val="11"/>
      </w:numPr>
    </w:pPr>
  </w:style>
  <w:style w:type="paragraph" w:customStyle="1" w:styleId="Puntoelenco21">
    <w:name w:val="Punto elenco 21"/>
    <w:basedOn w:val="Normale"/>
    <w:rsid w:val="00A17C00"/>
    <w:pPr>
      <w:numPr>
        <w:numId w:val="9"/>
      </w:numPr>
    </w:pPr>
  </w:style>
  <w:style w:type="paragraph" w:customStyle="1" w:styleId="Puntoelenco31">
    <w:name w:val="Punto elenco 31"/>
    <w:basedOn w:val="Normale"/>
    <w:rsid w:val="00A17C00"/>
    <w:pPr>
      <w:numPr>
        <w:numId w:val="8"/>
      </w:numPr>
    </w:pPr>
  </w:style>
  <w:style w:type="paragraph" w:customStyle="1" w:styleId="Puntoelenco41">
    <w:name w:val="Punto elenco 41"/>
    <w:basedOn w:val="Normale"/>
    <w:rsid w:val="00A17C00"/>
    <w:pPr>
      <w:numPr>
        <w:numId w:val="7"/>
      </w:numPr>
    </w:pPr>
  </w:style>
  <w:style w:type="paragraph" w:customStyle="1" w:styleId="Puntoelenco51">
    <w:name w:val="Punto elenco 51"/>
    <w:basedOn w:val="Normale"/>
    <w:rsid w:val="00A17C00"/>
    <w:pPr>
      <w:numPr>
        <w:numId w:val="6"/>
      </w:numPr>
    </w:pPr>
  </w:style>
  <w:style w:type="paragraph" w:customStyle="1" w:styleId="Rientrocorpodeltesto21">
    <w:name w:val="Rientro corpo del testo 21"/>
    <w:basedOn w:val="Normale"/>
    <w:rsid w:val="00A17C00"/>
    <w:pPr>
      <w:spacing w:after="120" w:line="480" w:lineRule="auto"/>
      <w:ind w:left="283"/>
    </w:pPr>
  </w:style>
  <w:style w:type="paragraph" w:customStyle="1" w:styleId="Rientrocorpodeltesto31">
    <w:name w:val="Rientro corpo del testo 31"/>
    <w:basedOn w:val="Normale"/>
    <w:rsid w:val="00A17C00"/>
    <w:pPr>
      <w:spacing w:after="120"/>
      <w:ind w:left="283"/>
    </w:pPr>
    <w:rPr>
      <w:sz w:val="16"/>
      <w:szCs w:val="16"/>
    </w:rPr>
  </w:style>
  <w:style w:type="paragraph" w:customStyle="1" w:styleId="Rientronormale1">
    <w:name w:val="Rientro normale1"/>
    <w:basedOn w:val="Normale"/>
    <w:rsid w:val="00A17C00"/>
    <w:pPr>
      <w:ind w:left="708"/>
    </w:pPr>
  </w:style>
  <w:style w:type="paragraph" w:styleId="Sommario1">
    <w:name w:val="toc 1"/>
    <w:basedOn w:val="Normale"/>
    <w:next w:val="Normale"/>
    <w:rsid w:val="00A17C00"/>
  </w:style>
  <w:style w:type="paragraph" w:styleId="Sommario2">
    <w:name w:val="toc 2"/>
    <w:basedOn w:val="Normale"/>
    <w:next w:val="Normale"/>
    <w:rsid w:val="00A17C00"/>
    <w:pPr>
      <w:ind w:left="240"/>
    </w:pPr>
  </w:style>
  <w:style w:type="paragraph" w:styleId="Sommario3">
    <w:name w:val="toc 3"/>
    <w:basedOn w:val="Normale"/>
    <w:next w:val="Normale"/>
    <w:rsid w:val="00A17C00"/>
    <w:pPr>
      <w:ind w:left="480"/>
    </w:pPr>
  </w:style>
  <w:style w:type="paragraph" w:customStyle="1" w:styleId="Sommario41">
    <w:name w:val="Sommario 41"/>
    <w:basedOn w:val="Normale"/>
    <w:next w:val="Normale"/>
    <w:rsid w:val="00A17C00"/>
    <w:pPr>
      <w:ind w:left="720"/>
    </w:pPr>
  </w:style>
  <w:style w:type="paragraph" w:customStyle="1" w:styleId="Sommario51">
    <w:name w:val="Sommario 51"/>
    <w:basedOn w:val="Normale"/>
    <w:next w:val="Normale"/>
    <w:rsid w:val="00A17C00"/>
    <w:pPr>
      <w:ind w:left="960"/>
    </w:pPr>
  </w:style>
  <w:style w:type="paragraph" w:customStyle="1" w:styleId="Sommario61">
    <w:name w:val="Sommario 61"/>
    <w:basedOn w:val="Normale"/>
    <w:next w:val="Normale"/>
    <w:rsid w:val="00A17C00"/>
    <w:pPr>
      <w:ind w:left="1200"/>
    </w:pPr>
  </w:style>
  <w:style w:type="paragraph" w:customStyle="1" w:styleId="Sommario71">
    <w:name w:val="Sommario 71"/>
    <w:basedOn w:val="Normale"/>
    <w:next w:val="Normale"/>
    <w:rsid w:val="00A17C00"/>
    <w:pPr>
      <w:ind w:left="1440"/>
    </w:pPr>
  </w:style>
  <w:style w:type="paragraph" w:customStyle="1" w:styleId="Sommario81">
    <w:name w:val="Sommario 81"/>
    <w:basedOn w:val="Normale"/>
    <w:next w:val="Normale"/>
    <w:rsid w:val="00A17C00"/>
    <w:pPr>
      <w:ind w:left="1680"/>
    </w:pPr>
  </w:style>
  <w:style w:type="paragraph" w:customStyle="1" w:styleId="Sommario91">
    <w:name w:val="Sommario 91"/>
    <w:basedOn w:val="Normale"/>
    <w:next w:val="Normale"/>
    <w:rsid w:val="00A17C00"/>
    <w:pPr>
      <w:ind w:left="1920"/>
    </w:pPr>
  </w:style>
  <w:style w:type="paragraph" w:styleId="Sottotitolo">
    <w:name w:val="Subtitle"/>
    <w:basedOn w:val="Normale"/>
    <w:next w:val="Corpodeltesto"/>
    <w:qFormat/>
    <w:rsid w:val="00A17C00"/>
    <w:pPr>
      <w:spacing w:after="60"/>
      <w:jc w:val="center"/>
    </w:pPr>
    <w:rPr>
      <w:rFonts w:ascii="Arial" w:hAnsi="Arial" w:cs="Arial"/>
    </w:rPr>
  </w:style>
  <w:style w:type="paragraph" w:customStyle="1" w:styleId="Testocommento1">
    <w:name w:val="Testo commento1"/>
    <w:basedOn w:val="Normale"/>
    <w:rsid w:val="00A17C00"/>
    <w:rPr>
      <w:sz w:val="20"/>
      <w:szCs w:val="20"/>
    </w:rPr>
  </w:style>
  <w:style w:type="paragraph" w:customStyle="1" w:styleId="Testodelblocco1">
    <w:name w:val="Testo del blocco1"/>
    <w:basedOn w:val="Normale"/>
    <w:rsid w:val="00A17C00"/>
    <w:pPr>
      <w:spacing w:after="120"/>
      <w:ind w:left="1440" w:right="1440"/>
    </w:pPr>
  </w:style>
  <w:style w:type="paragraph" w:customStyle="1" w:styleId="Testomacro1">
    <w:name w:val="Testo macro1"/>
    <w:rsid w:val="00A17C00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uppressAutoHyphens/>
    </w:pPr>
    <w:rPr>
      <w:rFonts w:ascii="Courier New" w:eastAsia="Arial" w:hAnsi="Courier New" w:cs="Courier New"/>
      <w:lang w:eastAsia="ar-SA"/>
    </w:rPr>
  </w:style>
  <w:style w:type="paragraph" w:customStyle="1" w:styleId="Testonormale1">
    <w:name w:val="Testo normale1"/>
    <w:basedOn w:val="Normale"/>
    <w:rsid w:val="00A17C00"/>
    <w:rPr>
      <w:rFonts w:ascii="Courier New" w:hAnsi="Courier New" w:cs="Courier New"/>
      <w:sz w:val="20"/>
      <w:szCs w:val="20"/>
    </w:rPr>
  </w:style>
  <w:style w:type="paragraph" w:styleId="Testonotaapidipagina">
    <w:name w:val="footnote text"/>
    <w:basedOn w:val="Normale"/>
    <w:rsid w:val="00A17C00"/>
    <w:rPr>
      <w:sz w:val="20"/>
      <w:szCs w:val="20"/>
    </w:rPr>
  </w:style>
  <w:style w:type="paragraph" w:styleId="Testonotadichiusura">
    <w:name w:val="endnote text"/>
    <w:basedOn w:val="Normale"/>
    <w:rsid w:val="00A17C00"/>
    <w:rPr>
      <w:sz w:val="20"/>
      <w:szCs w:val="20"/>
    </w:rPr>
  </w:style>
  <w:style w:type="paragraph" w:styleId="Titolo">
    <w:name w:val="Title"/>
    <w:basedOn w:val="Normale"/>
    <w:next w:val="Sottotitolo"/>
    <w:link w:val="TitoloCarattere"/>
    <w:qFormat/>
    <w:rsid w:val="00A17C00"/>
    <w:pPr>
      <w:spacing w:before="240" w:after="60"/>
      <w:jc w:val="center"/>
    </w:pPr>
    <w:rPr>
      <w:rFonts w:ascii="Arial" w:hAnsi="Arial" w:cs="Arial"/>
      <w:b/>
      <w:bCs/>
      <w:kern w:val="1"/>
      <w:sz w:val="32"/>
      <w:szCs w:val="32"/>
    </w:rPr>
  </w:style>
  <w:style w:type="paragraph" w:styleId="Titoloindice">
    <w:name w:val="index heading"/>
    <w:basedOn w:val="Normale"/>
    <w:next w:val="Indice1"/>
    <w:rsid w:val="00A17C00"/>
    <w:rPr>
      <w:rFonts w:ascii="Arial" w:hAnsi="Arial" w:cs="Arial"/>
      <w:b/>
      <w:bCs/>
    </w:rPr>
  </w:style>
  <w:style w:type="paragraph" w:customStyle="1" w:styleId="Titoloindicefonti1">
    <w:name w:val="Titolo indice fonti1"/>
    <w:basedOn w:val="Normale"/>
    <w:next w:val="Normale"/>
    <w:rsid w:val="00A17C00"/>
    <w:pPr>
      <w:spacing w:before="120"/>
    </w:pPr>
    <w:rPr>
      <w:rFonts w:ascii="Arial" w:hAnsi="Arial" w:cs="Arial"/>
      <w:b/>
      <w:bCs/>
    </w:rPr>
  </w:style>
  <w:style w:type="paragraph" w:customStyle="1" w:styleId="art">
    <w:name w:val="art"/>
    <w:basedOn w:val="Normale"/>
    <w:rsid w:val="00A17C00"/>
    <w:pPr>
      <w:pBdr>
        <w:bottom w:val="double" w:sz="1" w:space="2" w:color="808080"/>
        <w:right w:val="double" w:sz="1" w:space="2" w:color="808080"/>
      </w:pBdr>
      <w:shd w:val="clear" w:color="auto" w:fill="F5F5F5"/>
      <w:spacing w:before="316" w:after="189"/>
      <w:jc w:val="both"/>
    </w:pPr>
    <w:rPr>
      <w:rFonts w:ascii="Verdana" w:hAnsi="Verdana"/>
      <w:color w:val="000000"/>
      <w:sz w:val="18"/>
      <w:szCs w:val="18"/>
    </w:rPr>
  </w:style>
  <w:style w:type="paragraph" w:customStyle="1" w:styleId="oggetto">
    <w:name w:val="oggetto"/>
    <w:basedOn w:val="Normale"/>
    <w:rsid w:val="00A17C00"/>
    <w:pPr>
      <w:pBdr>
        <w:bottom w:val="double" w:sz="1" w:space="3" w:color="808000"/>
        <w:right w:val="double" w:sz="1" w:space="3" w:color="808000"/>
      </w:pBdr>
      <w:shd w:val="clear" w:color="auto" w:fill="FFDEAD"/>
      <w:spacing w:before="63" w:after="189"/>
      <w:jc w:val="both"/>
    </w:pPr>
    <w:rPr>
      <w:rFonts w:ascii="Verdana" w:hAnsi="Verdana"/>
      <w:color w:val="000000"/>
      <w:sz w:val="18"/>
      <w:szCs w:val="18"/>
    </w:rPr>
  </w:style>
  <w:style w:type="paragraph" w:customStyle="1" w:styleId="tit">
    <w:name w:val="tit"/>
    <w:basedOn w:val="Normale"/>
    <w:rsid w:val="00A17C00"/>
    <w:pPr>
      <w:spacing w:before="63" w:after="63"/>
    </w:pPr>
    <w:rPr>
      <w:rFonts w:ascii="Verdana" w:hAnsi="Verdana"/>
      <w:color w:val="A52A2A"/>
      <w:sz w:val="18"/>
      <w:szCs w:val="18"/>
    </w:rPr>
  </w:style>
  <w:style w:type="paragraph" w:customStyle="1" w:styleId="part">
    <w:name w:val="part"/>
    <w:basedOn w:val="Normale"/>
    <w:rsid w:val="00A17C00"/>
    <w:pPr>
      <w:spacing w:before="63" w:after="63"/>
    </w:pPr>
    <w:rPr>
      <w:rFonts w:ascii="Verdana" w:hAnsi="Verdana"/>
      <w:color w:val="905000"/>
      <w:sz w:val="18"/>
      <w:szCs w:val="18"/>
    </w:rPr>
  </w:style>
  <w:style w:type="paragraph" w:customStyle="1" w:styleId="Contenutotabella">
    <w:name w:val="Contenuto tabella"/>
    <w:basedOn w:val="Normale"/>
    <w:rsid w:val="00A17C00"/>
    <w:pPr>
      <w:suppressLineNumbers/>
    </w:pPr>
  </w:style>
  <w:style w:type="paragraph" w:customStyle="1" w:styleId="Intestazionetabella">
    <w:name w:val="Intestazione tabella"/>
    <w:basedOn w:val="Contenutotabella"/>
    <w:rsid w:val="00A17C00"/>
    <w:pPr>
      <w:jc w:val="center"/>
    </w:pPr>
    <w:rPr>
      <w:b/>
      <w:bCs/>
    </w:rPr>
  </w:style>
  <w:style w:type="paragraph" w:styleId="Testofumetto">
    <w:name w:val="Balloon Text"/>
    <w:basedOn w:val="Normale"/>
    <w:semiHidden/>
    <w:rsid w:val="00E06189"/>
    <w:rPr>
      <w:rFonts w:ascii="Tahoma" w:hAnsi="Tahoma" w:cs="Tahoma"/>
      <w:sz w:val="16"/>
      <w:szCs w:val="16"/>
    </w:rPr>
  </w:style>
  <w:style w:type="paragraph" w:customStyle="1" w:styleId="testo">
    <w:name w:val="testo"/>
    <w:basedOn w:val="Normale"/>
    <w:rsid w:val="00F56F75"/>
    <w:pPr>
      <w:suppressAutoHyphens w:val="0"/>
      <w:autoSpaceDE w:val="0"/>
      <w:autoSpaceDN w:val="0"/>
      <w:ind w:left="567"/>
      <w:jc w:val="both"/>
    </w:pPr>
    <w:rPr>
      <w:sz w:val="20"/>
      <w:szCs w:val="20"/>
      <w:lang w:eastAsia="it-IT"/>
    </w:rPr>
  </w:style>
  <w:style w:type="character" w:customStyle="1" w:styleId="Titolo1Carattere">
    <w:name w:val="Titolo 1 Carattere"/>
    <w:basedOn w:val="Carpredefinitoparagrafo"/>
    <w:link w:val="Titolo1"/>
    <w:rsid w:val="000F5A97"/>
    <w:rPr>
      <w:b/>
      <w:bCs/>
      <w:sz w:val="22"/>
      <w:szCs w:val="22"/>
      <w:lang w:eastAsia="ar-SA"/>
    </w:rPr>
  </w:style>
  <w:style w:type="paragraph" w:styleId="Paragrafoelenco">
    <w:name w:val="List Paragraph"/>
    <w:basedOn w:val="Normale"/>
    <w:uiPriority w:val="34"/>
    <w:qFormat/>
    <w:rsid w:val="00122B75"/>
    <w:pPr>
      <w:suppressAutoHyphens w:val="0"/>
      <w:ind w:left="720"/>
      <w:contextualSpacing/>
    </w:pPr>
    <w:rPr>
      <w:lang w:eastAsia="it-IT"/>
    </w:rPr>
  </w:style>
  <w:style w:type="character" w:customStyle="1" w:styleId="TitoloCarattere">
    <w:name w:val="Titolo Carattere"/>
    <w:basedOn w:val="Carpredefinitoparagrafo"/>
    <w:link w:val="Titolo"/>
    <w:rsid w:val="008F6D28"/>
    <w:rPr>
      <w:rFonts w:ascii="Arial" w:hAnsi="Arial" w:cs="Arial"/>
      <w:b/>
      <w:bCs/>
      <w:kern w:val="1"/>
      <w:sz w:val="32"/>
      <w:szCs w:val="32"/>
      <w:lang w:eastAsia="ar-SA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8F6D28"/>
    <w:rPr>
      <w:rFonts w:ascii="Arial" w:hAnsi="Arial" w:cs="Arial"/>
      <w:b/>
      <w:bCs/>
      <w:sz w:val="36"/>
      <w:szCs w:val="36"/>
      <w:lang w:eastAsia="ar-SA"/>
    </w:rPr>
  </w:style>
  <w:style w:type="character" w:styleId="Enfasigrassetto">
    <w:name w:val="Strong"/>
    <w:qFormat/>
    <w:rsid w:val="00AD2CD0"/>
    <w:rPr>
      <w:b/>
      <w:bCs/>
    </w:rPr>
  </w:style>
  <w:style w:type="character" w:customStyle="1" w:styleId="apple-converted-space">
    <w:name w:val="apple-converted-space"/>
    <w:rsid w:val="00AD2CD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20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4511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0771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16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snalsbologn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9159CE0-CAB5-45DD-A6C2-FCB7FE96D6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1129</Words>
  <Characters>6439</Characters>
  <Application>Microsoft Office Word</Application>
  <DocSecurity>0</DocSecurity>
  <Lines>53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S</vt:lpstr>
    </vt:vector>
  </TitlesOfParts>
  <Company>..</Company>
  <LinksUpToDate>false</LinksUpToDate>
  <CharactersWithSpaces>7553</CharactersWithSpaces>
  <SharedDoc>false</SharedDoc>
  <HLinks>
    <vt:vector size="6" baseType="variant">
      <vt:variant>
        <vt:i4>8257587</vt:i4>
      </vt:variant>
      <vt:variant>
        <vt:i4>0</vt:i4>
      </vt:variant>
      <vt:variant>
        <vt:i4>0</vt:i4>
      </vt:variant>
      <vt:variant>
        <vt:i4>5</vt:i4>
      </vt:variant>
      <vt:variant>
        <vt:lpwstr>http://www.snalsbologna.it/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</dc:title>
  <dc:creator>Snals Vicenza</dc:creator>
  <cp:lastModifiedBy>consulenza</cp:lastModifiedBy>
  <cp:revision>2</cp:revision>
  <cp:lastPrinted>2015-07-16T16:07:00Z</cp:lastPrinted>
  <dcterms:created xsi:type="dcterms:W3CDTF">2016-12-15T14:28:00Z</dcterms:created>
  <dcterms:modified xsi:type="dcterms:W3CDTF">2016-12-15T14:28:00Z</dcterms:modified>
</cp:coreProperties>
</file>